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AFA" w:rsidRDefault="00852AFA" w:rsidP="00852AFA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eastAsia="Calibri" w:hAnsi="Tahoma" w:cs="Tahoma"/>
          <w:b/>
          <w:lang w:val="hr-HR" w:eastAsia="en-US"/>
        </w:rPr>
      </w:pPr>
      <w:r w:rsidRPr="004F09B9">
        <w:rPr>
          <w:rFonts w:ascii="Tahoma" w:eastAsia="Calibri" w:hAnsi="Tahoma" w:cs="Tahoma"/>
          <w:b/>
          <w:lang w:val="hr-HR" w:eastAsia="en-US"/>
        </w:rPr>
        <w:t xml:space="preserve">   </w:t>
      </w:r>
      <w:r>
        <w:rPr>
          <w:rFonts w:ascii="Tahoma" w:eastAsia="Calibri" w:hAnsi="Tahoma" w:cs="Tahoma"/>
          <w:b/>
          <w:lang w:val="hr-HR" w:eastAsia="en-US"/>
        </w:rPr>
        <w:t xml:space="preserve">              </w:t>
      </w:r>
      <w:r w:rsidRPr="004F09B9">
        <w:rPr>
          <w:rFonts w:ascii="Tahoma" w:eastAsia="Calibri" w:hAnsi="Tahoma" w:cs="Tahoma"/>
          <w:b/>
          <w:lang w:val="hr-HR" w:eastAsia="en-US"/>
        </w:rPr>
        <w:t xml:space="preserve">   </w:t>
      </w:r>
      <w:r>
        <w:rPr>
          <w:rFonts w:ascii="Tahoma" w:eastAsia="Calibri" w:hAnsi="Tahoma" w:cs="Tahoma"/>
          <w:b/>
          <w:lang w:val="hr-HR" w:eastAsia="en-US"/>
        </w:rPr>
        <w:t xml:space="preserve"> </w:t>
      </w:r>
      <w:r w:rsidRPr="004F09B9">
        <w:rPr>
          <w:rFonts w:ascii="Tahoma" w:eastAsia="Calibri" w:hAnsi="Tahoma" w:cs="Tahoma"/>
          <w:b/>
          <w:lang w:val="hr-HR" w:eastAsia="en-US"/>
        </w:rPr>
        <w:t xml:space="preserve"> </w:t>
      </w:r>
      <w:r w:rsidRPr="004F09B9">
        <w:rPr>
          <w:rFonts w:ascii="Tahoma" w:eastAsia="Calibri" w:hAnsi="Tahoma" w:cs="Tahoma"/>
          <w:noProof/>
          <w:lang w:val="hr-HR"/>
        </w:rPr>
        <w:drawing>
          <wp:inline distT="0" distB="0" distL="0" distR="0" wp14:anchorId="1C7B1D03" wp14:editId="3A14C1D9">
            <wp:extent cx="457200" cy="57751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751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AFA" w:rsidRDefault="00852AFA" w:rsidP="00852AFA">
      <w:pPr>
        <w:overflowPunct/>
        <w:autoSpaceDE/>
        <w:autoSpaceDN/>
        <w:adjustRightInd/>
        <w:spacing w:line="120" w:lineRule="auto"/>
        <w:jc w:val="both"/>
        <w:textAlignment w:val="auto"/>
        <w:rPr>
          <w:rFonts w:ascii="Tahoma" w:eastAsia="Calibri" w:hAnsi="Tahoma" w:cs="Tahoma"/>
          <w:b/>
          <w:lang w:val="hr-HR" w:eastAsia="en-US"/>
        </w:rPr>
      </w:pPr>
    </w:p>
    <w:p w:rsidR="00852AFA" w:rsidRPr="004F09B9" w:rsidRDefault="00852AFA" w:rsidP="00852AFA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eastAsia="Calibri" w:hAnsi="Tahoma" w:cs="Tahoma"/>
          <w:b/>
          <w:lang w:val="hr-HR" w:eastAsia="en-US"/>
        </w:rPr>
      </w:pPr>
      <w:r>
        <w:rPr>
          <w:rFonts w:ascii="Tahoma" w:eastAsia="Calibri" w:hAnsi="Tahoma" w:cs="Tahoma"/>
          <w:b/>
          <w:lang w:val="hr-HR" w:eastAsia="en-US"/>
        </w:rPr>
        <w:t xml:space="preserve">         </w:t>
      </w:r>
      <w:r w:rsidRPr="004F09B9">
        <w:rPr>
          <w:rFonts w:ascii="Tahoma" w:eastAsia="Calibri" w:hAnsi="Tahoma" w:cs="Tahoma"/>
          <w:b/>
          <w:lang w:val="hr-HR" w:eastAsia="en-US"/>
        </w:rPr>
        <w:t>REPUBLIKA HRVATSKA</w:t>
      </w:r>
    </w:p>
    <w:p w:rsidR="00852AFA" w:rsidRPr="004F09B9" w:rsidRDefault="00852AFA" w:rsidP="00852AFA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eastAsia="Calibri" w:hAnsi="Tahoma" w:cs="Tahoma"/>
          <w:b/>
          <w:lang w:val="hr-HR" w:eastAsia="en-US"/>
        </w:rPr>
      </w:pPr>
      <w:r w:rsidRPr="004F09B9">
        <w:rPr>
          <w:rFonts w:ascii="Tahoma" w:eastAsia="Calibri" w:hAnsi="Tahoma" w:cs="Tahoma"/>
          <w:b/>
          <w:lang w:val="hr-HR" w:eastAsia="en-US"/>
        </w:rPr>
        <w:t>PRIMORSKO-GORANSKA ŽUPANIJA</w:t>
      </w:r>
    </w:p>
    <w:p w:rsidR="00852AFA" w:rsidRPr="004F09B9" w:rsidRDefault="00852AFA" w:rsidP="00852AFA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eastAsia="Calibri" w:hAnsi="Tahoma" w:cs="Tahoma"/>
          <w:b/>
          <w:lang w:val="hr-HR" w:eastAsia="en-US"/>
        </w:rPr>
      </w:pPr>
      <w:r>
        <w:rPr>
          <w:rFonts w:ascii="Tahoma" w:eastAsia="Calibri" w:hAnsi="Tahoma" w:cs="Tahoma"/>
          <w:b/>
          <w:lang w:val="hr-HR" w:eastAsia="en-US"/>
        </w:rPr>
        <w:t xml:space="preserve">            </w:t>
      </w:r>
      <w:r w:rsidRPr="004F09B9">
        <w:rPr>
          <w:rFonts w:ascii="Tahoma" w:eastAsia="Calibri" w:hAnsi="Tahoma" w:cs="Tahoma"/>
          <w:b/>
          <w:lang w:val="hr-HR" w:eastAsia="en-US"/>
        </w:rPr>
        <w:t>GRAD MALI LOŠINJ</w:t>
      </w:r>
    </w:p>
    <w:p w:rsidR="00852AFA" w:rsidRPr="004F09B9" w:rsidRDefault="00852AFA" w:rsidP="00852AFA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ahoma" w:eastAsia="Calibri" w:hAnsi="Tahoma" w:cs="Tahoma"/>
          <w:b/>
          <w:lang w:val="hr-HR" w:eastAsia="en-US"/>
        </w:rPr>
      </w:pPr>
      <w:r>
        <w:rPr>
          <w:rFonts w:ascii="Tahoma" w:eastAsia="Calibri" w:hAnsi="Tahoma" w:cs="Tahoma"/>
          <w:b/>
          <w:lang w:val="hr-HR" w:eastAsia="en-US"/>
        </w:rPr>
        <w:t xml:space="preserve">       </w:t>
      </w:r>
      <w:r w:rsidRPr="004F09B9">
        <w:rPr>
          <w:rFonts w:ascii="Tahoma" w:eastAsia="Calibri" w:hAnsi="Tahoma" w:cs="Tahoma"/>
          <w:b/>
          <w:lang w:val="hr-HR" w:eastAsia="en-US"/>
        </w:rPr>
        <w:t>Jedinstveni upravni odjel</w:t>
      </w:r>
    </w:p>
    <w:p w:rsidR="00852AFA" w:rsidRPr="004F09B9" w:rsidRDefault="00852AFA" w:rsidP="00852AFA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lang w:val="hr-HR"/>
        </w:rPr>
      </w:pPr>
    </w:p>
    <w:p w:rsidR="00852AFA" w:rsidRDefault="00852AFA" w:rsidP="00852AFA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lang w:val="hr-HR"/>
        </w:rPr>
      </w:pPr>
      <w:r w:rsidRPr="004F09B9">
        <w:rPr>
          <w:rFonts w:ascii="Tahoma" w:hAnsi="Tahoma" w:cs="Tahoma"/>
          <w:lang w:val="hr-HR"/>
        </w:rPr>
        <w:t xml:space="preserve">KLASA: </w:t>
      </w:r>
      <w:r>
        <w:rPr>
          <w:rFonts w:ascii="Tahoma" w:hAnsi="Tahoma" w:cs="Tahoma"/>
          <w:lang w:val="hr-HR"/>
        </w:rPr>
        <w:t>112-06/23-01/03</w:t>
      </w:r>
    </w:p>
    <w:p w:rsidR="00852AFA" w:rsidRPr="004F09B9" w:rsidRDefault="00852AFA" w:rsidP="00852AFA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lang w:val="hr-HR"/>
        </w:rPr>
      </w:pPr>
      <w:r w:rsidRPr="004F09B9">
        <w:rPr>
          <w:rFonts w:ascii="Tahoma" w:hAnsi="Tahoma" w:cs="Tahoma"/>
          <w:lang w:val="hr-HR"/>
        </w:rPr>
        <w:t xml:space="preserve">URBROJ: </w:t>
      </w:r>
      <w:r>
        <w:rPr>
          <w:rFonts w:ascii="Tahoma" w:hAnsi="Tahoma" w:cs="Tahoma"/>
          <w:lang w:val="hr-HR"/>
        </w:rPr>
        <w:t>2170-10-01-23-5</w:t>
      </w:r>
    </w:p>
    <w:p w:rsidR="00852AFA" w:rsidRPr="004F09B9" w:rsidRDefault="00852AFA" w:rsidP="00852AFA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lang w:val="hr-HR"/>
        </w:rPr>
      </w:pPr>
      <w:r w:rsidRPr="004F09B9">
        <w:rPr>
          <w:rFonts w:ascii="Tahoma" w:hAnsi="Tahoma" w:cs="Tahoma"/>
          <w:lang w:val="hr-HR"/>
        </w:rPr>
        <w:t xml:space="preserve">Mali Lošinj, </w:t>
      </w:r>
      <w:r>
        <w:rPr>
          <w:rFonts w:ascii="Tahoma" w:hAnsi="Tahoma" w:cs="Tahoma"/>
          <w:lang w:val="hr-HR"/>
        </w:rPr>
        <w:t>26. svibnja 2023.godine</w:t>
      </w:r>
    </w:p>
    <w:p w:rsidR="00852AFA" w:rsidRPr="004F09B9" w:rsidRDefault="00852AFA" w:rsidP="00852AFA">
      <w:pPr>
        <w:jc w:val="both"/>
        <w:rPr>
          <w:rFonts w:ascii="Tahoma" w:hAnsi="Tahoma" w:cs="Tahoma"/>
          <w:lang w:val="hr-HR"/>
        </w:rPr>
      </w:pPr>
    </w:p>
    <w:p w:rsidR="00852AFA" w:rsidRPr="004F09B9" w:rsidRDefault="00852AFA" w:rsidP="00852AFA">
      <w:pPr>
        <w:jc w:val="both"/>
        <w:rPr>
          <w:rFonts w:ascii="Tahoma" w:hAnsi="Tahoma" w:cs="Tahoma"/>
          <w:lang w:val="hr-HR"/>
        </w:rPr>
      </w:pPr>
      <w:r w:rsidRPr="004F09B9">
        <w:rPr>
          <w:rFonts w:ascii="Tahoma" w:hAnsi="Tahoma" w:cs="Tahoma"/>
          <w:lang w:val="hr-HR"/>
        </w:rPr>
        <w:tab/>
        <w:t xml:space="preserve">Povjerenstvo za provedbu </w:t>
      </w:r>
      <w:r>
        <w:rPr>
          <w:rFonts w:ascii="Tahoma" w:hAnsi="Tahoma" w:cs="Tahoma"/>
          <w:lang w:val="hr-HR"/>
        </w:rPr>
        <w:t>natječaja</w:t>
      </w:r>
      <w:r w:rsidRPr="004F09B9">
        <w:rPr>
          <w:rFonts w:ascii="Tahoma" w:hAnsi="Tahoma" w:cs="Tahoma"/>
          <w:lang w:val="hr-HR"/>
        </w:rPr>
        <w:t xml:space="preserve"> za prijam u službu 1 </w:t>
      </w:r>
      <w:r>
        <w:rPr>
          <w:rFonts w:ascii="Tahoma" w:hAnsi="Tahoma" w:cs="Tahoma"/>
          <w:lang w:val="hr-HR"/>
        </w:rPr>
        <w:t xml:space="preserve">službenika / službenice </w:t>
      </w:r>
      <w:r w:rsidRPr="004F09B9">
        <w:rPr>
          <w:rFonts w:ascii="Tahoma" w:hAnsi="Tahoma" w:cs="Tahoma"/>
          <w:lang w:val="hr-HR"/>
        </w:rPr>
        <w:t>na radno mjesto „</w:t>
      </w:r>
      <w:r>
        <w:rPr>
          <w:rFonts w:ascii="Tahoma" w:hAnsi="Tahoma" w:cs="Tahoma"/>
          <w:lang w:val="hr-HR"/>
        </w:rPr>
        <w:t>viši savjetnik za gospodarenje prostorom, prostorno planiranje  i urbanizam</w:t>
      </w:r>
      <w:r w:rsidRPr="004F09B9">
        <w:rPr>
          <w:rFonts w:ascii="Tahoma" w:hAnsi="Tahoma" w:cs="Tahoma"/>
          <w:lang w:val="hr-HR"/>
        </w:rPr>
        <w:t>“ u Jedinstveni upravni odjel Grada Malog Lošinja, Odsjek za</w:t>
      </w:r>
      <w:r>
        <w:rPr>
          <w:rFonts w:ascii="Tahoma" w:hAnsi="Tahoma" w:cs="Tahoma"/>
          <w:lang w:val="hr-HR"/>
        </w:rPr>
        <w:t xml:space="preserve"> urbanizam, komunalno gospodarstvo i gospodarenje gradskom imovinom“</w:t>
      </w:r>
      <w:r w:rsidRPr="004F09B9">
        <w:rPr>
          <w:rFonts w:ascii="Tahoma" w:hAnsi="Tahoma" w:cs="Tahoma"/>
          <w:lang w:val="hr-HR"/>
        </w:rPr>
        <w:t>, temeljem članka 20. Zakona o službenicima i namještenicima u lokalnoj i područnoj (regionalnoj) samoupravi („Narodne novine“ broj</w:t>
      </w:r>
      <w:r w:rsidRPr="004F09B9">
        <w:t xml:space="preserve"> </w:t>
      </w:r>
      <w:r>
        <w:rPr>
          <w:rFonts w:ascii="Tahoma" w:hAnsi="Tahoma" w:cs="Tahoma"/>
          <w:lang w:val="hr-HR"/>
        </w:rPr>
        <w:t xml:space="preserve">86/08, 61/11, </w:t>
      </w:r>
      <w:r w:rsidRPr="004F09B9">
        <w:rPr>
          <w:rFonts w:ascii="Tahoma" w:hAnsi="Tahoma" w:cs="Tahoma"/>
          <w:lang w:val="hr-HR"/>
        </w:rPr>
        <w:t>4/18</w:t>
      </w:r>
      <w:r>
        <w:rPr>
          <w:rFonts w:ascii="Tahoma" w:hAnsi="Tahoma" w:cs="Tahoma"/>
          <w:lang w:val="hr-HR"/>
        </w:rPr>
        <w:t>, 112/19), objavljuje sl</w:t>
      </w:r>
      <w:r w:rsidRPr="004F09B9">
        <w:rPr>
          <w:rFonts w:ascii="Tahoma" w:hAnsi="Tahoma" w:cs="Tahoma"/>
          <w:lang w:val="hr-HR"/>
        </w:rPr>
        <w:t>jedeću</w:t>
      </w:r>
    </w:p>
    <w:p w:rsidR="00852AFA" w:rsidRPr="004F09B9" w:rsidRDefault="00852AFA" w:rsidP="00852AFA">
      <w:pPr>
        <w:jc w:val="both"/>
        <w:rPr>
          <w:rFonts w:ascii="Tahoma" w:hAnsi="Tahoma" w:cs="Tahoma"/>
          <w:lang w:val="hr-HR"/>
        </w:rPr>
      </w:pPr>
    </w:p>
    <w:p w:rsidR="00852AFA" w:rsidRPr="004F09B9" w:rsidRDefault="00852AFA" w:rsidP="00852AFA">
      <w:pPr>
        <w:jc w:val="center"/>
        <w:rPr>
          <w:rFonts w:ascii="Tahoma" w:hAnsi="Tahoma" w:cs="Tahoma"/>
          <w:b/>
          <w:lang w:val="hr-HR"/>
        </w:rPr>
      </w:pPr>
      <w:r w:rsidRPr="004F09B9">
        <w:rPr>
          <w:rFonts w:ascii="Tahoma" w:hAnsi="Tahoma" w:cs="Tahoma"/>
          <w:b/>
          <w:lang w:val="hr-HR"/>
        </w:rPr>
        <w:t>O B A V I J E S T</w:t>
      </w:r>
    </w:p>
    <w:p w:rsidR="00852AFA" w:rsidRPr="004F09B9" w:rsidRDefault="00852AFA" w:rsidP="00852AFA">
      <w:pPr>
        <w:jc w:val="center"/>
        <w:rPr>
          <w:rFonts w:ascii="Tahoma" w:hAnsi="Tahoma" w:cs="Tahoma"/>
          <w:b/>
          <w:lang w:val="hr-HR"/>
        </w:rPr>
      </w:pPr>
      <w:r w:rsidRPr="004F09B9">
        <w:rPr>
          <w:rFonts w:ascii="Tahoma" w:hAnsi="Tahoma" w:cs="Tahoma"/>
          <w:b/>
          <w:lang w:val="hr-HR"/>
        </w:rPr>
        <w:t>o vremenu održavanja prethodne provjere</w:t>
      </w:r>
    </w:p>
    <w:p w:rsidR="00852AFA" w:rsidRPr="004F09B9" w:rsidRDefault="00852AFA" w:rsidP="00852AFA">
      <w:pPr>
        <w:jc w:val="center"/>
        <w:rPr>
          <w:rFonts w:ascii="Tahoma" w:hAnsi="Tahoma" w:cs="Tahoma"/>
          <w:b/>
          <w:lang w:val="hr-HR"/>
        </w:rPr>
      </w:pPr>
      <w:r w:rsidRPr="004F09B9">
        <w:rPr>
          <w:rFonts w:ascii="Tahoma" w:hAnsi="Tahoma" w:cs="Tahoma"/>
          <w:b/>
          <w:lang w:val="hr-HR"/>
        </w:rPr>
        <w:t xml:space="preserve"> znanja i sposobnosti kandidata / kandidatkinja</w:t>
      </w:r>
    </w:p>
    <w:p w:rsidR="00852AFA" w:rsidRPr="004F09B9" w:rsidRDefault="00852AFA" w:rsidP="00852AFA">
      <w:pPr>
        <w:jc w:val="center"/>
        <w:rPr>
          <w:rFonts w:ascii="Tahoma" w:hAnsi="Tahoma" w:cs="Tahoma"/>
          <w:b/>
          <w:lang w:val="hr-HR"/>
        </w:rPr>
      </w:pPr>
    </w:p>
    <w:p w:rsidR="00852AFA" w:rsidRPr="00225628" w:rsidRDefault="00852AFA" w:rsidP="00852AFA">
      <w:pPr>
        <w:ind w:firstLine="720"/>
        <w:jc w:val="both"/>
        <w:rPr>
          <w:rFonts w:ascii="Tahoma" w:hAnsi="Tahoma" w:cs="Tahoma"/>
          <w:b/>
          <w:lang w:val="hr-HR"/>
        </w:rPr>
      </w:pPr>
      <w:r w:rsidRPr="00225628">
        <w:rPr>
          <w:rFonts w:ascii="Tahoma" w:hAnsi="Tahoma" w:cs="Tahoma"/>
          <w:b/>
          <w:lang w:val="hr-HR"/>
        </w:rPr>
        <w:t>Pisano testiranje za radno mjesto</w:t>
      </w:r>
      <w:r w:rsidRPr="00225628">
        <w:rPr>
          <w:rFonts w:ascii="Tahoma" w:hAnsi="Tahoma" w:cs="Tahoma"/>
        </w:rPr>
        <w:t xml:space="preserve"> </w:t>
      </w:r>
      <w:r w:rsidRPr="00AB09EB">
        <w:rPr>
          <w:rFonts w:ascii="Tahoma" w:hAnsi="Tahoma" w:cs="Tahoma"/>
          <w:b/>
        </w:rPr>
        <w:t>“</w:t>
      </w:r>
      <w:r w:rsidRPr="00AB09EB">
        <w:rPr>
          <w:rFonts w:ascii="Tahoma" w:hAnsi="Tahoma" w:cs="Tahoma"/>
          <w:b/>
          <w:lang w:val="hr-HR"/>
        </w:rPr>
        <w:t>viši savjetnik za gospodarenje prostorom, prostorno planiranje  i urbanizam“</w:t>
      </w:r>
      <w:r w:rsidRPr="00225628">
        <w:rPr>
          <w:rFonts w:ascii="Tahoma" w:hAnsi="Tahoma" w:cs="Tahoma"/>
          <w:b/>
          <w:lang w:val="hr-HR"/>
        </w:rPr>
        <w:t xml:space="preserve"> održati će se u </w:t>
      </w:r>
      <w:r>
        <w:rPr>
          <w:rFonts w:ascii="Tahoma" w:hAnsi="Tahoma" w:cs="Tahoma"/>
          <w:b/>
          <w:lang w:val="hr-HR"/>
        </w:rPr>
        <w:t>10</w:t>
      </w:r>
      <w:r w:rsidRPr="00225628">
        <w:rPr>
          <w:rFonts w:ascii="Tahoma" w:hAnsi="Tahoma" w:cs="Tahoma"/>
          <w:b/>
          <w:u w:val="single"/>
          <w:lang w:val="hr-HR"/>
        </w:rPr>
        <w:t xml:space="preserve">,00 sati, </w:t>
      </w:r>
      <w:r>
        <w:rPr>
          <w:rFonts w:ascii="Tahoma" w:hAnsi="Tahoma" w:cs="Tahoma"/>
          <w:b/>
          <w:u w:val="single"/>
          <w:lang w:val="hr-HR"/>
        </w:rPr>
        <w:t>7. svibnja 2023</w:t>
      </w:r>
      <w:r w:rsidRPr="00225628">
        <w:rPr>
          <w:rFonts w:ascii="Tahoma" w:hAnsi="Tahoma" w:cs="Tahoma"/>
          <w:b/>
          <w:u w:val="single"/>
          <w:lang w:val="hr-HR"/>
        </w:rPr>
        <w:t>.</w:t>
      </w:r>
      <w:r w:rsidRPr="00225628">
        <w:rPr>
          <w:rFonts w:ascii="Tahoma" w:hAnsi="Tahoma" w:cs="Tahoma"/>
          <w:b/>
          <w:lang w:val="hr-HR"/>
        </w:rPr>
        <w:t xml:space="preserve"> godine (</w:t>
      </w:r>
      <w:r>
        <w:rPr>
          <w:rFonts w:ascii="Tahoma" w:hAnsi="Tahoma" w:cs="Tahoma"/>
          <w:b/>
          <w:lang w:val="hr-HR"/>
        </w:rPr>
        <w:t>SRIJEDA</w:t>
      </w:r>
      <w:r w:rsidRPr="00225628">
        <w:rPr>
          <w:rFonts w:ascii="Tahoma" w:hAnsi="Tahoma" w:cs="Tahoma"/>
          <w:b/>
          <w:lang w:val="hr-HR"/>
        </w:rPr>
        <w:t>) na adresi Mali Lošinj, Riva Lošinjskih kapetana 7, I kat (vijećnica).</w:t>
      </w:r>
    </w:p>
    <w:p w:rsidR="00852AFA" w:rsidRPr="004F09B9" w:rsidRDefault="00852AFA" w:rsidP="00852AFA">
      <w:pPr>
        <w:ind w:firstLine="720"/>
        <w:jc w:val="both"/>
        <w:rPr>
          <w:rFonts w:ascii="Tahoma" w:hAnsi="Tahoma" w:cs="Tahoma"/>
          <w:b/>
          <w:lang w:val="hr-HR"/>
        </w:rPr>
      </w:pPr>
    </w:p>
    <w:p w:rsidR="00852AFA" w:rsidRPr="000E5A08" w:rsidRDefault="00852AFA" w:rsidP="00852AFA">
      <w:pPr>
        <w:ind w:firstLine="720"/>
        <w:jc w:val="both"/>
        <w:rPr>
          <w:rFonts w:ascii="Tahoma" w:hAnsi="Tahoma" w:cs="Tahoma"/>
          <w:color w:val="FF0000"/>
          <w:lang w:val="hr-HR"/>
        </w:rPr>
      </w:pPr>
      <w:r w:rsidRPr="004F09B9">
        <w:rPr>
          <w:rFonts w:ascii="Tahoma" w:hAnsi="Tahoma" w:cs="Tahoma"/>
          <w:lang w:val="hr-HR"/>
        </w:rPr>
        <w:t xml:space="preserve">Pisano testiranje i intervju provodi se u cilju prethodne provjere znanja i sposobnosti kandidata / kandidatkinja koji / koje ispunjavaju formalne uvjete iz </w:t>
      </w:r>
      <w:r>
        <w:rPr>
          <w:rFonts w:ascii="Tahoma" w:hAnsi="Tahoma" w:cs="Tahoma"/>
          <w:lang w:val="hr-HR"/>
        </w:rPr>
        <w:t>natječaja</w:t>
      </w:r>
      <w:r w:rsidRPr="004F09B9">
        <w:rPr>
          <w:rFonts w:ascii="Tahoma" w:hAnsi="Tahoma" w:cs="Tahoma"/>
          <w:lang w:val="hr-HR"/>
        </w:rPr>
        <w:t xml:space="preserve"> za prijam u službu</w:t>
      </w:r>
      <w:r>
        <w:rPr>
          <w:rFonts w:ascii="Tahoma" w:hAnsi="Tahoma" w:cs="Tahoma"/>
          <w:lang w:val="hr-HR"/>
        </w:rPr>
        <w:t xml:space="preserve"> 1 službenika / službenice </w:t>
      </w:r>
      <w:r w:rsidRPr="004F09B9">
        <w:rPr>
          <w:rFonts w:ascii="Tahoma" w:hAnsi="Tahoma" w:cs="Tahoma"/>
          <w:lang w:val="hr-HR"/>
        </w:rPr>
        <w:t>na radno mjesto</w:t>
      </w:r>
      <w:r>
        <w:rPr>
          <w:rFonts w:ascii="Tahoma" w:hAnsi="Tahoma" w:cs="Tahoma"/>
          <w:lang w:val="hr-HR"/>
        </w:rPr>
        <w:t xml:space="preserve"> </w:t>
      </w:r>
      <w:r w:rsidRPr="006361FF">
        <w:rPr>
          <w:rFonts w:ascii="Tahoma" w:hAnsi="Tahoma" w:cs="Tahoma"/>
          <w:lang w:val="hr-HR"/>
        </w:rPr>
        <w:t>„</w:t>
      </w:r>
      <w:r>
        <w:rPr>
          <w:rFonts w:ascii="Tahoma" w:hAnsi="Tahoma" w:cs="Tahoma"/>
          <w:lang w:val="hr-HR"/>
        </w:rPr>
        <w:t>viši savjetnik za gospodarenje prostorom, prostorno planiranje  i urbanizam</w:t>
      </w:r>
      <w:r w:rsidRPr="006361FF">
        <w:rPr>
          <w:rFonts w:ascii="Tahoma" w:hAnsi="Tahoma" w:cs="Tahoma"/>
          <w:lang w:val="hr-HR"/>
        </w:rPr>
        <w:t xml:space="preserve">“ u Jedinstveni upravni odjel Grada Malog Lošinja, Odsjek za </w:t>
      </w:r>
      <w:r>
        <w:rPr>
          <w:rFonts w:ascii="Tahoma" w:hAnsi="Tahoma" w:cs="Tahoma"/>
          <w:lang w:val="hr-HR"/>
        </w:rPr>
        <w:t>urbanizam, komunalno gospodarstvo i gospodarenje gradskom imovinom“ objavljenog u Narodnim novinama, n</w:t>
      </w:r>
      <w:r w:rsidRPr="00225628">
        <w:rPr>
          <w:rFonts w:ascii="Tahoma" w:hAnsi="Tahoma" w:cs="Tahoma"/>
          <w:lang w:val="hr-HR"/>
        </w:rPr>
        <w:t>a stranicama Hrvatskog Zavo</w:t>
      </w:r>
      <w:r w:rsidRPr="004F09B9">
        <w:rPr>
          <w:rFonts w:ascii="Tahoma" w:hAnsi="Tahoma" w:cs="Tahoma"/>
          <w:lang w:val="hr-HR"/>
        </w:rPr>
        <w:t xml:space="preserve">da za zapošljavanje, Ispostava Mali Lošinj, na web stranici Grada Malog Lošinja </w:t>
      </w:r>
      <w:hyperlink r:id="rId6" w:history="1">
        <w:r w:rsidRPr="004F09B9">
          <w:rPr>
            <w:rStyle w:val="Hiperveza"/>
            <w:rFonts w:ascii="Tahoma" w:hAnsi="Tahoma" w:cs="Tahoma"/>
            <w:lang w:val="hr-HR"/>
          </w:rPr>
          <w:t>www.mali-losinj.hr</w:t>
        </w:r>
      </w:hyperlink>
      <w:r w:rsidRPr="004F09B9">
        <w:rPr>
          <w:rFonts w:ascii="Tahoma" w:hAnsi="Tahoma" w:cs="Tahoma"/>
          <w:lang w:val="hr-HR"/>
        </w:rPr>
        <w:t xml:space="preserve">  i oglasnoj ploči Grada Malog Lošinja.</w:t>
      </w:r>
      <w:r>
        <w:rPr>
          <w:rFonts w:ascii="Tahoma" w:hAnsi="Tahoma" w:cs="Tahoma"/>
          <w:lang w:val="hr-HR"/>
        </w:rPr>
        <w:t xml:space="preserve"> </w:t>
      </w:r>
    </w:p>
    <w:p w:rsidR="00852AFA" w:rsidRPr="004F09B9" w:rsidRDefault="00852AFA" w:rsidP="00852AFA">
      <w:pPr>
        <w:ind w:firstLine="720"/>
        <w:jc w:val="both"/>
        <w:rPr>
          <w:rFonts w:ascii="Tahoma" w:hAnsi="Tahoma" w:cs="Tahoma"/>
          <w:b/>
          <w:lang w:val="hr-HR"/>
        </w:rPr>
      </w:pPr>
    </w:p>
    <w:p w:rsidR="00852AFA" w:rsidRPr="004F09B9" w:rsidRDefault="00852AFA" w:rsidP="00852AFA">
      <w:pPr>
        <w:ind w:firstLine="708"/>
        <w:jc w:val="both"/>
        <w:rPr>
          <w:rFonts w:ascii="Tahoma" w:hAnsi="Tahoma" w:cs="Tahoma"/>
          <w:lang w:val="hr-HR"/>
        </w:rPr>
      </w:pPr>
      <w:r w:rsidRPr="004F09B9">
        <w:rPr>
          <w:rFonts w:ascii="Tahoma" w:hAnsi="Tahoma" w:cs="Tahoma"/>
          <w:lang w:val="hr-HR"/>
        </w:rPr>
        <w:t xml:space="preserve">Prethodnoj provjeri znanja i sposobnosti mogu pristupiti samo kandidati / kandidatkinje koji / koje ispunjavaju formalne uvjete iz </w:t>
      </w:r>
      <w:r>
        <w:rPr>
          <w:rFonts w:ascii="Tahoma" w:hAnsi="Tahoma" w:cs="Tahoma"/>
          <w:lang w:val="hr-HR"/>
        </w:rPr>
        <w:t>natječaja</w:t>
      </w:r>
      <w:r w:rsidRPr="004F09B9">
        <w:rPr>
          <w:rFonts w:ascii="Tahoma" w:hAnsi="Tahoma" w:cs="Tahoma"/>
          <w:lang w:val="hr-HR"/>
        </w:rPr>
        <w:t xml:space="preserve"> i koji dobiju poseban poziv za testiranje. Za kandidata / kandidatkinju koji / koja ne pristupi pisanom testiranju i/ili intervjuu, smatrati će se da je povukao / povukla prijavu na predmetni </w:t>
      </w:r>
      <w:r>
        <w:rPr>
          <w:rFonts w:ascii="Tahoma" w:hAnsi="Tahoma" w:cs="Tahoma"/>
          <w:lang w:val="hr-HR"/>
        </w:rPr>
        <w:t>natječaj</w:t>
      </w:r>
      <w:r w:rsidRPr="004F09B9">
        <w:rPr>
          <w:rFonts w:ascii="Tahoma" w:hAnsi="Tahoma" w:cs="Tahoma"/>
          <w:lang w:val="hr-HR"/>
        </w:rPr>
        <w:t xml:space="preserve">. </w:t>
      </w:r>
    </w:p>
    <w:p w:rsidR="00852AFA" w:rsidRPr="004F09B9" w:rsidRDefault="00852AFA" w:rsidP="00852AFA">
      <w:pPr>
        <w:ind w:firstLine="708"/>
        <w:jc w:val="both"/>
        <w:rPr>
          <w:rFonts w:ascii="Tahoma" w:hAnsi="Tahoma" w:cs="Tahoma"/>
          <w:lang w:val="hr-HR"/>
        </w:rPr>
      </w:pPr>
    </w:p>
    <w:p w:rsidR="00852AFA" w:rsidRDefault="00852AFA" w:rsidP="00852AFA">
      <w:pPr>
        <w:ind w:firstLine="720"/>
        <w:jc w:val="both"/>
        <w:rPr>
          <w:rFonts w:ascii="Tahoma" w:hAnsi="Tahoma" w:cs="Tahoma"/>
          <w:b/>
          <w:lang w:val="hr-HR"/>
        </w:rPr>
      </w:pPr>
      <w:r w:rsidRPr="004F09B9">
        <w:rPr>
          <w:rFonts w:ascii="Tahoma" w:hAnsi="Tahoma" w:cs="Tahoma"/>
          <w:b/>
          <w:lang w:val="hr-HR"/>
        </w:rPr>
        <w:t>Intervju s kandidatima / kandidatkinjama koje na pisanom testiranju ostvare najmanje ili više od 50% ukupnog broja bodova održati će se istoga dana.</w:t>
      </w:r>
    </w:p>
    <w:p w:rsidR="00852AFA" w:rsidRPr="004F09B9" w:rsidRDefault="00852AFA" w:rsidP="00852AFA">
      <w:pPr>
        <w:ind w:firstLine="720"/>
        <w:jc w:val="both"/>
        <w:rPr>
          <w:rFonts w:ascii="Tahoma" w:hAnsi="Tahoma" w:cs="Tahoma"/>
          <w:b/>
          <w:lang w:val="hr-HR"/>
        </w:rPr>
      </w:pPr>
    </w:p>
    <w:p w:rsidR="00852AFA" w:rsidRPr="004F09B9" w:rsidRDefault="00852AFA" w:rsidP="00852AFA">
      <w:pPr>
        <w:ind w:firstLine="720"/>
        <w:jc w:val="both"/>
        <w:rPr>
          <w:rFonts w:ascii="Tahoma" w:hAnsi="Tahoma" w:cs="Tahoma"/>
          <w:lang w:val="hr-HR"/>
        </w:rPr>
      </w:pPr>
      <w:r w:rsidRPr="004F09B9">
        <w:rPr>
          <w:rFonts w:ascii="Tahoma" w:hAnsi="Tahoma" w:cs="Tahoma"/>
          <w:lang w:val="hr-HR"/>
        </w:rPr>
        <w:t xml:space="preserve">Upute i obavijesti kandidatima / kandidatkinjama, te pravila i postupak prethodne provjere znanja i sposobnosti kandidata, objavljene su na web – stranici Grada Malog Lošinja: </w:t>
      </w:r>
      <w:hyperlink r:id="rId7" w:history="1">
        <w:r w:rsidRPr="004F09B9">
          <w:rPr>
            <w:rStyle w:val="Hiperveza"/>
            <w:rFonts w:ascii="Tahoma" w:hAnsi="Tahoma" w:cs="Tahoma"/>
            <w:lang w:val="hr-HR"/>
          </w:rPr>
          <w:t>www.mali-losinj.hr</w:t>
        </w:r>
      </w:hyperlink>
      <w:r w:rsidRPr="004F09B9">
        <w:rPr>
          <w:rFonts w:ascii="Tahoma" w:hAnsi="Tahoma" w:cs="Tahoma"/>
          <w:lang w:val="hr-HR"/>
        </w:rPr>
        <w:t xml:space="preserve">. </w:t>
      </w:r>
    </w:p>
    <w:p w:rsidR="00852AFA" w:rsidRPr="004F09B9" w:rsidRDefault="00852AFA" w:rsidP="00852AFA">
      <w:pPr>
        <w:ind w:firstLine="720"/>
        <w:jc w:val="both"/>
        <w:rPr>
          <w:rFonts w:ascii="Tahoma" w:hAnsi="Tahoma" w:cs="Tahoma"/>
          <w:lang w:val="hr-HR"/>
        </w:rPr>
      </w:pPr>
    </w:p>
    <w:p w:rsidR="00852AFA" w:rsidRPr="004F09B9" w:rsidRDefault="00852AFA" w:rsidP="00852AFA">
      <w:pPr>
        <w:ind w:firstLine="720"/>
        <w:jc w:val="both"/>
        <w:rPr>
          <w:rFonts w:ascii="Tahoma" w:hAnsi="Tahoma" w:cs="Tahoma"/>
          <w:lang w:val="hr-HR"/>
        </w:rPr>
      </w:pPr>
      <w:r w:rsidRPr="004F09B9">
        <w:rPr>
          <w:rFonts w:ascii="Tahoma" w:hAnsi="Tahoma" w:cs="Tahoma"/>
          <w:lang w:val="hr-HR"/>
        </w:rPr>
        <w:t>Napomena: Po dolasku na prethodnu provjeru znanja i sposobnosti, od kandidata / kandidatkinja će biti zatraženo predočavanje odgovarajuće identifikacijske isprave radi utvrđivanja identiteta.</w:t>
      </w:r>
    </w:p>
    <w:p w:rsidR="00852AFA" w:rsidRDefault="00852AFA" w:rsidP="00852AFA">
      <w:pPr>
        <w:ind w:firstLine="720"/>
        <w:jc w:val="both"/>
        <w:rPr>
          <w:rFonts w:ascii="Tahoma" w:hAnsi="Tahoma" w:cs="Tahoma"/>
          <w:lang w:val="hr-HR"/>
        </w:rPr>
      </w:pPr>
    </w:p>
    <w:p w:rsidR="00852AFA" w:rsidRPr="004F09B9" w:rsidRDefault="00852AFA" w:rsidP="00852AFA">
      <w:pPr>
        <w:ind w:firstLine="720"/>
        <w:jc w:val="both"/>
        <w:rPr>
          <w:rFonts w:ascii="Tahoma" w:hAnsi="Tahoma" w:cs="Tahoma"/>
          <w:lang w:val="hr-HR"/>
        </w:rPr>
      </w:pPr>
    </w:p>
    <w:p w:rsidR="00852AFA" w:rsidRPr="009C3C6C" w:rsidRDefault="00852AFA" w:rsidP="00852AFA">
      <w:pPr>
        <w:ind w:firstLine="720"/>
        <w:jc w:val="right"/>
        <w:rPr>
          <w:rFonts w:ascii="Tahoma" w:hAnsi="Tahoma" w:cs="Tahoma"/>
          <w:b/>
          <w:lang w:val="hr-HR"/>
        </w:rPr>
      </w:pPr>
      <w:r w:rsidRPr="009C3C6C">
        <w:rPr>
          <w:rFonts w:ascii="Tahoma" w:hAnsi="Tahoma" w:cs="Tahoma"/>
          <w:b/>
          <w:lang w:val="hr-HR"/>
        </w:rPr>
        <w:t xml:space="preserve">Povjerenstva za provedbu </w:t>
      </w:r>
      <w:r>
        <w:rPr>
          <w:rFonts w:ascii="Tahoma" w:hAnsi="Tahoma" w:cs="Tahoma"/>
          <w:b/>
          <w:lang w:val="hr-HR"/>
        </w:rPr>
        <w:t>natječaja</w:t>
      </w:r>
    </w:p>
    <w:p w:rsidR="00852AFA" w:rsidRPr="009C3C6C" w:rsidRDefault="00852AFA" w:rsidP="00852AFA">
      <w:pPr>
        <w:ind w:firstLine="720"/>
        <w:jc w:val="right"/>
        <w:rPr>
          <w:rFonts w:ascii="Tahoma" w:hAnsi="Tahoma" w:cs="Tahoma"/>
          <w:lang w:val="hr-HR"/>
        </w:rPr>
      </w:pPr>
      <w:r>
        <w:rPr>
          <w:rFonts w:ascii="Tahoma" w:hAnsi="Tahoma" w:cs="Tahoma"/>
          <w:b/>
          <w:lang w:val="hr-HR"/>
        </w:rPr>
        <w:t>Anton Kamalić</w:t>
      </w:r>
      <w:r w:rsidRPr="009C3C6C">
        <w:rPr>
          <w:rFonts w:ascii="Tahoma" w:hAnsi="Tahoma" w:cs="Tahoma"/>
          <w:b/>
          <w:lang w:val="hr-HR"/>
        </w:rPr>
        <w:t xml:space="preserve">, </w:t>
      </w:r>
      <w:proofErr w:type="spellStart"/>
      <w:r w:rsidRPr="009C3C6C">
        <w:rPr>
          <w:rFonts w:ascii="Tahoma" w:hAnsi="Tahoma" w:cs="Tahoma"/>
          <w:b/>
          <w:lang w:val="hr-HR"/>
        </w:rPr>
        <w:t>mag.iur</w:t>
      </w:r>
      <w:proofErr w:type="spellEnd"/>
      <w:r w:rsidRPr="009C3C6C">
        <w:rPr>
          <w:rFonts w:ascii="Tahoma" w:hAnsi="Tahoma" w:cs="Tahoma"/>
          <w:b/>
          <w:lang w:val="hr-HR"/>
        </w:rPr>
        <w:t>.</w:t>
      </w:r>
      <w:r>
        <w:rPr>
          <w:rFonts w:ascii="Tahoma" w:hAnsi="Tahoma" w:cs="Tahoma"/>
          <w:b/>
          <w:lang w:val="hr-HR"/>
        </w:rPr>
        <w:t xml:space="preserve"> v.r.</w:t>
      </w:r>
    </w:p>
    <w:p w:rsidR="00852AFA" w:rsidRDefault="00852AFA" w:rsidP="00852AFA">
      <w:pPr>
        <w:jc w:val="right"/>
        <w:rPr>
          <w:rFonts w:ascii="Arial" w:hAnsi="Arial" w:cs="Arial"/>
          <w:sz w:val="24"/>
          <w:szCs w:val="24"/>
          <w:lang w:val="hr-HR"/>
        </w:rPr>
      </w:pPr>
      <w:r w:rsidRPr="004F09B9">
        <w:rPr>
          <w:rFonts w:ascii="Tahoma" w:hAnsi="Tahoma" w:cs="Tahoma"/>
          <w:lang w:val="hr-HR"/>
        </w:rPr>
        <w:tab/>
      </w:r>
      <w:r w:rsidRPr="004F09B9">
        <w:rPr>
          <w:rFonts w:ascii="Tahoma" w:hAnsi="Tahoma" w:cs="Tahoma"/>
          <w:lang w:val="hr-HR"/>
        </w:rPr>
        <w:tab/>
        <w:t xml:space="preserve"> </w:t>
      </w:r>
      <w:r w:rsidRPr="004F09B9">
        <w:rPr>
          <w:rFonts w:ascii="Tahoma" w:hAnsi="Tahoma" w:cs="Tahoma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</w:p>
    <w:p w:rsidR="00852AFA" w:rsidRPr="00B11024" w:rsidRDefault="00852AFA" w:rsidP="00852AFA">
      <w:pPr>
        <w:overflowPunct/>
        <w:autoSpaceDE/>
        <w:autoSpaceDN/>
        <w:adjustRightInd/>
        <w:spacing w:after="200" w:line="276" w:lineRule="auto"/>
        <w:textAlignment w:val="auto"/>
        <w:rPr>
          <w:rFonts w:ascii="Arial" w:hAnsi="Arial" w:cs="Arial"/>
          <w:sz w:val="24"/>
          <w:szCs w:val="24"/>
          <w:lang w:val="hr-HR"/>
        </w:rPr>
      </w:pPr>
    </w:p>
    <w:p w:rsidR="00334F30" w:rsidRDefault="00334F30">
      <w:bookmarkStart w:id="0" w:name="_GoBack"/>
      <w:bookmarkEnd w:id="0"/>
    </w:p>
    <w:sectPr w:rsidR="00334F30" w:rsidSect="00DA5843">
      <w:pgSz w:w="11906" w:h="16838"/>
      <w:pgMar w:top="1135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AFA"/>
    <w:rsid w:val="00334F30"/>
    <w:rsid w:val="0085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AF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852AFA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52AF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2AFA"/>
    <w:rPr>
      <w:rFonts w:ascii="Tahoma" w:eastAsia="Times New Roman" w:hAnsi="Tahoma" w:cs="Tahoma"/>
      <w:sz w:val="16"/>
      <w:szCs w:val="16"/>
      <w:lang w:val="en-US"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AF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852AFA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52AF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2AFA"/>
    <w:rPr>
      <w:rFonts w:ascii="Tahoma" w:eastAsia="Times New Roman" w:hAnsi="Tahoma" w:cs="Tahoma"/>
      <w:sz w:val="16"/>
      <w:szCs w:val="16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li-losinj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ali-losinj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Kamalić</dc:creator>
  <cp:lastModifiedBy>Anton Kamalić</cp:lastModifiedBy>
  <cp:revision>1</cp:revision>
  <dcterms:created xsi:type="dcterms:W3CDTF">2023-05-26T12:35:00Z</dcterms:created>
  <dcterms:modified xsi:type="dcterms:W3CDTF">2023-05-26T12:36:00Z</dcterms:modified>
</cp:coreProperties>
</file>