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00EDA" w14:textId="517F1FDB" w:rsidR="00AC4E65" w:rsidRPr="007C7154" w:rsidRDefault="00AC4E65" w:rsidP="00617544">
      <w:pPr>
        <w:spacing w:after="0"/>
        <w:jc w:val="both"/>
        <w:rPr>
          <w:rFonts w:ascii="Calibri" w:eastAsia="Calibri" w:hAnsi="Calibri" w:cs="Times New Roman"/>
          <w:color w:val="000000" w:themeColor="text1"/>
          <w:sz w:val="24"/>
          <w:szCs w:val="24"/>
        </w:rPr>
      </w:pPr>
      <w:r w:rsidRPr="007C7154">
        <w:rPr>
          <w:rFonts w:ascii="Calibri" w:eastAsia="Calibri" w:hAnsi="Calibri" w:cs="Times New Roman"/>
          <w:color w:val="000000" w:themeColor="text1"/>
          <w:sz w:val="24"/>
          <w:szCs w:val="24"/>
        </w:rPr>
        <w:t xml:space="preserve">                  Na temelju članka 11. st. 2. Zakona o poticanju razvoja malog gospodarstva („Narodne novine“ RH, br. 29/02, 63/07, 53/12, 56/13 i 121/16), </w:t>
      </w:r>
      <w:r w:rsidR="00617544" w:rsidRPr="007C7154">
        <w:rPr>
          <w:rFonts w:ascii="Calibri" w:eastAsia="Calibri" w:hAnsi="Calibri" w:cs="Times New Roman"/>
          <w:color w:val="000000" w:themeColor="text1"/>
          <w:sz w:val="24"/>
          <w:szCs w:val="24"/>
        </w:rPr>
        <w:t>članka 4. i 10. Zakona o državnim potporama („Narodne novine“RH, br. 47/14 i 69/17)</w:t>
      </w:r>
      <w:r w:rsidRPr="007C7154">
        <w:rPr>
          <w:rFonts w:ascii="Calibri" w:eastAsia="Calibri" w:hAnsi="Calibri" w:cs="Times New Roman"/>
          <w:color w:val="000000" w:themeColor="text1"/>
          <w:sz w:val="24"/>
          <w:szCs w:val="24"/>
        </w:rPr>
        <w:t xml:space="preserve"> i članka 47. Statuta Grada Malog Lošinja („Službene novine“  Primorsko – goranske županije broj 26/09, 31/09, 10/13</w:t>
      </w:r>
      <w:r w:rsidR="00617544" w:rsidRPr="007C7154">
        <w:rPr>
          <w:rFonts w:ascii="Calibri" w:eastAsia="Calibri" w:hAnsi="Calibri" w:cs="Times New Roman"/>
          <w:color w:val="000000" w:themeColor="text1"/>
          <w:sz w:val="24"/>
          <w:szCs w:val="24"/>
        </w:rPr>
        <w:t xml:space="preserve">, </w:t>
      </w:r>
      <w:r w:rsidRPr="007C7154">
        <w:rPr>
          <w:rFonts w:ascii="Calibri" w:eastAsia="Calibri" w:hAnsi="Calibri" w:cs="Times New Roman"/>
          <w:color w:val="000000" w:themeColor="text1"/>
          <w:sz w:val="24"/>
          <w:szCs w:val="24"/>
        </w:rPr>
        <w:t xml:space="preserve"> 24/17</w:t>
      </w:r>
      <w:r w:rsidR="00617544" w:rsidRPr="007C7154">
        <w:rPr>
          <w:rFonts w:ascii="Calibri" w:eastAsia="Calibri" w:hAnsi="Calibri" w:cs="Times New Roman"/>
          <w:color w:val="000000" w:themeColor="text1"/>
          <w:sz w:val="24"/>
          <w:szCs w:val="24"/>
        </w:rPr>
        <w:t>, 9/18 i 9/21</w:t>
      </w:r>
      <w:r w:rsidRPr="007C7154">
        <w:rPr>
          <w:rFonts w:ascii="Calibri" w:eastAsia="Calibri" w:hAnsi="Calibri" w:cs="Times New Roman"/>
          <w:color w:val="000000" w:themeColor="text1"/>
          <w:sz w:val="24"/>
          <w:szCs w:val="24"/>
        </w:rPr>
        <w:t xml:space="preserve">) </w:t>
      </w:r>
      <w:r w:rsidR="00617544" w:rsidRPr="007C7154">
        <w:rPr>
          <w:rFonts w:ascii="Calibri" w:eastAsia="Calibri" w:hAnsi="Calibri" w:cs="Times New Roman"/>
          <w:color w:val="000000" w:themeColor="text1"/>
          <w:sz w:val="24"/>
          <w:szCs w:val="24"/>
        </w:rPr>
        <w:t xml:space="preserve">Gradsko vijeće </w:t>
      </w:r>
      <w:r w:rsidRPr="007C7154">
        <w:rPr>
          <w:rFonts w:ascii="Calibri" w:eastAsia="Calibri" w:hAnsi="Calibri" w:cs="Times New Roman"/>
          <w:color w:val="000000" w:themeColor="text1"/>
          <w:sz w:val="24"/>
          <w:szCs w:val="24"/>
        </w:rPr>
        <w:t xml:space="preserve"> Grada Malog Lošinja </w:t>
      </w:r>
      <w:r w:rsidR="00617544" w:rsidRPr="007C7154">
        <w:rPr>
          <w:rFonts w:ascii="Calibri" w:eastAsia="Calibri" w:hAnsi="Calibri" w:cs="Times New Roman"/>
          <w:color w:val="000000" w:themeColor="text1"/>
          <w:sz w:val="24"/>
          <w:szCs w:val="24"/>
        </w:rPr>
        <w:t xml:space="preserve">na svojoj ___sjednici održanoj </w:t>
      </w:r>
      <w:r w:rsidRPr="007C7154">
        <w:rPr>
          <w:rFonts w:ascii="Calibri" w:eastAsia="Calibri" w:hAnsi="Calibri" w:cs="Times New Roman"/>
          <w:color w:val="000000" w:themeColor="text1"/>
          <w:sz w:val="24"/>
          <w:szCs w:val="24"/>
        </w:rPr>
        <w:t>dana</w:t>
      </w:r>
      <w:r w:rsidR="00B63DF5" w:rsidRPr="007C7154">
        <w:rPr>
          <w:rFonts w:ascii="Calibri" w:eastAsia="Calibri" w:hAnsi="Calibri" w:cs="Times New Roman"/>
          <w:color w:val="000000" w:themeColor="text1"/>
          <w:sz w:val="24"/>
          <w:szCs w:val="24"/>
        </w:rPr>
        <w:t xml:space="preserve"> </w:t>
      </w:r>
      <w:r w:rsidR="00617544" w:rsidRPr="007C7154">
        <w:rPr>
          <w:rFonts w:ascii="Calibri" w:eastAsia="Calibri" w:hAnsi="Calibri" w:cs="Times New Roman"/>
          <w:color w:val="000000" w:themeColor="text1"/>
          <w:sz w:val="24"/>
          <w:szCs w:val="24"/>
        </w:rPr>
        <w:t>_______</w:t>
      </w:r>
      <w:r w:rsidRPr="007C7154">
        <w:rPr>
          <w:rFonts w:ascii="Calibri" w:eastAsia="Calibri" w:hAnsi="Calibri" w:cs="Times New Roman"/>
          <w:color w:val="000000" w:themeColor="text1"/>
          <w:sz w:val="24"/>
          <w:szCs w:val="24"/>
        </w:rPr>
        <w:t xml:space="preserve"> 20</w:t>
      </w:r>
      <w:r w:rsidR="00D10C6A" w:rsidRPr="007C7154">
        <w:rPr>
          <w:rFonts w:ascii="Calibri" w:eastAsia="Calibri" w:hAnsi="Calibri" w:cs="Times New Roman"/>
          <w:color w:val="000000" w:themeColor="text1"/>
          <w:sz w:val="24"/>
          <w:szCs w:val="24"/>
        </w:rPr>
        <w:t>22</w:t>
      </w:r>
      <w:r w:rsidRPr="007C7154">
        <w:rPr>
          <w:rFonts w:ascii="Calibri" w:eastAsia="Calibri" w:hAnsi="Calibri" w:cs="Times New Roman"/>
          <w:color w:val="000000" w:themeColor="text1"/>
          <w:sz w:val="24"/>
          <w:szCs w:val="24"/>
        </w:rPr>
        <w:t xml:space="preserve">. godine, donosi </w:t>
      </w:r>
    </w:p>
    <w:p w14:paraId="5ECB0BC4" w14:textId="2E8F35A5" w:rsidR="00855078" w:rsidRPr="007C7154" w:rsidRDefault="00855078" w:rsidP="00617544">
      <w:pPr>
        <w:spacing w:after="0"/>
        <w:jc w:val="both"/>
        <w:rPr>
          <w:rFonts w:ascii="Calibri" w:eastAsia="Calibri" w:hAnsi="Calibri" w:cs="Times New Roman"/>
          <w:sz w:val="24"/>
          <w:szCs w:val="24"/>
        </w:rPr>
      </w:pPr>
    </w:p>
    <w:p w14:paraId="4709D3CE" w14:textId="77777777" w:rsidR="00855078" w:rsidRPr="007C7154" w:rsidRDefault="00855078" w:rsidP="00617544">
      <w:pPr>
        <w:spacing w:after="0"/>
        <w:jc w:val="both"/>
        <w:rPr>
          <w:rFonts w:ascii="Calibri" w:eastAsia="Calibri" w:hAnsi="Calibri" w:cs="Times New Roman"/>
          <w:sz w:val="24"/>
          <w:szCs w:val="24"/>
        </w:rPr>
      </w:pPr>
    </w:p>
    <w:p w14:paraId="1BE6AE98" w14:textId="77777777" w:rsidR="00AC4E65" w:rsidRPr="007C7154" w:rsidRDefault="00AC4E65" w:rsidP="00AC4E65">
      <w:pPr>
        <w:spacing w:after="0"/>
        <w:jc w:val="center"/>
        <w:rPr>
          <w:rFonts w:ascii="Calibri" w:eastAsia="Calibri" w:hAnsi="Calibri" w:cs="Times New Roman"/>
          <w:b/>
          <w:sz w:val="24"/>
          <w:szCs w:val="24"/>
        </w:rPr>
      </w:pPr>
      <w:r w:rsidRPr="007C7154">
        <w:rPr>
          <w:rFonts w:ascii="Calibri" w:eastAsia="Calibri" w:hAnsi="Calibri" w:cs="Times New Roman"/>
          <w:b/>
          <w:sz w:val="24"/>
          <w:szCs w:val="24"/>
        </w:rPr>
        <w:t>PROGRAM</w:t>
      </w:r>
    </w:p>
    <w:p w14:paraId="7BC4B82F" w14:textId="77777777" w:rsidR="00AC4E65" w:rsidRPr="007C7154" w:rsidRDefault="00AC4E65" w:rsidP="00AC4E65">
      <w:pPr>
        <w:spacing w:after="0" w:line="240" w:lineRule="auto"/>
        <w:jc w:val="center"/>
        <w:rPr>
          <w:rFonts w:ascii="Calibri" w:eastAsia="Calibri" w:hAnsi="Calibri" w:cs="Times New Roman"/>
          <w:b/>
          <w:sz w:val="24"/>
          <w:szCs w:val="24"/>
        </w:rPr>
      </w:pPr>
      <w:r w:rsidRPr="007C7154">
        <w:rPr>
          <w:rFonts w:ascii="Calibri" w:eastAsia="Calibri" w:hAnsi="Calibri" w:cs="Times New Roman"/>
          <w:b/>
          <w:sz w:val="24"/>
          <w:szCs w:val="24"/>
        </w:rPr>
        <w:t xml:space="preserve">mjera poticanja poduzetništva </w:t>
      </w:r>
    </w:p>
    <w:p w14:paraId="44DAE167" w14:textId="1AA99FB6" w:rsidR="00AC4E65" w:rsidRPr="007C7154" w:rsidRDefault="00AC4E65" w:rsidP="00AC4E65">
      <w:pPr>
        <w:spacing w:after="0" w:line="240" w:lineRule="auto"/>
        <w:jc w:val="center"/>
        <w:rPr>
          <w:rFonts w:ascii="Calibri" w:eastAsia="Calibri" w:hAnsi="Calibri" w:cs="Times New Roman"/>
          <w:b/>
          <w:sz w:val="24"/>
          <w:szCs w:val="24"/>
        </w:rPr>
      </w:pPr>
      <w:r w:rsidRPr="007C7154">
        <w:rPr>
          <w:rFonts w:ascii="Calibri" w:eastAsia="Calibri" w:hAnsi="Calibri" w:cs="Times New Roman"/>
          <w:b/>
          <w:sz w:val="24"/>
          <w:szCs w:val="24"/>
        </w:rPr>
        <w:t>na području Grada Malog Lošinja za razdoblje 20</w:t>
      </w:r>
      <w:r w:rsidR="00617544" w:rsidRPr="007C7154">
        <w:rPr>
          <w:rFonts w:ascii="Calibri" w:eastAsia="Calibri" w:hAnsi="Calibri" w:cs="Times New Roman"/>
          <w:b/>
          <w:sz w:val="24"/>
          <w:szCs w:val="24"/>
        </w:rPr>
        <w:t>22</w:t>
      </w:r>
      <w:r w:rsidRPr="007C7154">
        <w:rPr>
          <w:rFonts w:ascii="Calibri" w:eastAsia="Calibri" w:hAnsi="Calibri" w:cs="Times New Roman"/>
          <w:b/>
          <w:sz w:val="24"/>
          <w:szCs w:val="24"/>
        </w:rPr>
        <w:t xml:space="preserve">. – </w:t>
      </w:r>
      <w:r w:rsidR="00F831E3" w:rsidRPr="007C7154">
        <w:rPr>
          <w:rFonts w:ascii="Calibri" w:eastAsia="Calibri" w:hAnsi="Calibri" w:cs="Times New Roman"/>
          <w:b/>
          <w:sz w:val="24"/>
          <w:szCs w:val="24"/>
        </w:rPr>
        <w:t>2023</w:t>
      </w:r>
      <w:r w:rsidRPr="007C7154">
        <w:rPr>
          <w:rFonts w:ascii="Calibri" w:eastAsia="Calibri" w:hAnsi="Calibri" w:cs="Times New Roman"/>
          <w:b/>
          <w:sz w:val="24"/>
          <w:szCs w:val="24"/>
        </w:rPr>
        <w:t>. god.</w:t>
      </w:r>
    </w:p>
    <w:p w14:paraId="1C060FDA" w14:textId="77777777" w:rsidR="00AC4E65" w:rsidRPr="007C7154" w:rsidRDefault="00AC4E65" w:rsidP="00AC4E65">
      <w:pPr>
        <w:spacing w:after="0" w:line="240" w:lineRule="auto"/>
        <w:jc w:val="center"/>
        <w:rPr>
          <w:rFonts w:ascii="Calibri" w:eastAsia="Calibri" w:hAnsi="Calibri" w:cs="Times New Roman"/>
          <w:b/>
          <w:sz w:val="24"/>
          <w:szCs w:val="24"/>
        </w:rPr>
      </w:pPr>
    </w:p>
    <w:p w14:paraId="2F9AD319" w14:textId="77777777" w:rsidR="00AC4E65" w:rsidRPr="007C7154" w:rsidRDefault="00AC4E65" w:rsidP="00AC4E65">
      <w:pPr>
        <w:spacing w:after="0" w:line="240" w:lineRule="auto"/>
        <w:jc w:val="center"/>
        <w:rPr>
          <w:rFonts w:ascii="Calibri" w:eastAsia="Calibri" w:hAnsi="Calibri" w:cs="Times New Roman"/>
          <w:sz w:val="24"/>
          <w:szCs w:val="24"/>
        </w:rPr>
      </w:pPr>
    </w:p>
    <w:p w14:paraId="61A122B3" w14:textId="77777777" w:rsidR="00AC4E65"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highlight w:val="lightGray"/>
        </w:rPr>
        <w:t>I OPĆE ODREDBE</w:t>
      </w:r>
    </w:p>
    <w:p w14:paraId="7DBD04D7" w14:textId="77777777" w:rsidR="00AC4E65" w:rsidRPr="007C7154" w:rsidRDefault="00AC4E65" w:rsidP="00AC4E65">
      <w:pPr>
        <w:spacing w:after="0" w:line="240" w:lineRule="auto"/>
        <w:jc w:val="center"/>
        <w:rPr>
          <w:rFonts w:ascii="Calibri" w:eastAsia="Calibri" w:hAnsi="Calibri" w:cs="Times New Roman"/>
          <w:sz w:val="24"/>
          <w:szCs w:val="24"/>
        </w:rPr>
      </w:pPr>
    </w:p>
    <w:p w14:paraId="576FA7D0" w14:textId="77777777" w:rsidR="00AC4E65" w:rsidRPr="007C7154" w:rsidRDefault="00AC4E65" w:rsidP="00AC4E65">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 xml:space="preserve">Članak 1. </w:t>
      </w:r>
    </w:p>
    <w:p w14:paraId="7185AC34" w14:textId="77777777" w:rsidR="00AC4E65" w:rsidRPr="007C7154" w:rsidRDefault="00AC4E65" w:rsidP="00AC4E65">
      <w:pPr>
        <w:spacing w:after="0" w:line="240" w:lineRule="auto"/>
        <w:jc w:val="center"/>
        <w:rPr>
          <w:rFonts w:ascii="Calibri" w:eastAsia="Calibri" w:hAnsi="Calibri" w:cs="Times New Roman"/>
          <w:sz w:val="24"/>
          <w:szCs w:val="24"/>
        </w:rPr>
      </w:pPr>
    </w:p>
    <w:p w14:paraId="302C3855" w14:textId="3D8568E3" w:rsidR="00AC4E65" w:rsidRPr="007C7154" w:rsidRDefault="00AC4E65" w:rsidP="00617544">
      <w:pPr>
        <w:numPr>
          <w:ilvl w:val="0"/>
          <w:numId w:val="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Programom mjera poticanja poduzetništva u Gradu Malom Lošinju za razdoblje 20</w:t>
      </w:r>
      <w:r w:rsidR="00617544" w:rsidRPr="007C7154">
        <w:rPr>
          <w:rFonts w:ascii="Calibri" w:eastAsia="Calibri" w:hAnsi="Calibri" w:cs="Times New Roman"/>
          <w:sz w:val="24"/>
          <w:szCs w:val="24"/>
        </w:rPr>
        <w:t>22</w:t>
      </w:r>
      <w:r w:rsidRPr="007C7154">
        <w:rPr>
          <w:rFonts w:ascii="Calibri" w:eastAsia="Calibri" w:hAnsi="Calibri" w:cs="Times New Roman"/>
          <w:sz w:val="24"/>
          <w:szCs w:val="24"/>
        </w:rPr>
        <w:t>. – 202</w:t>
      </w:r>
      <w:r w:rsidR="00F831E3" w:rsidRPr="007C7154">
        <w:rPr>
          <w:rFonts w:ascii="Calibri" w:eastAsia="Calibri" w:hAnsi="Calibri" w:cs="Times New Roman"/>
          <w:sz w:val="24"/>
          <w:szCs w:val="24"/>
        </w:rPr>
        <w:t>3</w:t>
      </w:r>
      <w:r w:rsidRPr="007C7154">
        <w:rPr>
          <w:rFonts w:ascii="Calibri" w:eastAsia="Calibri" w:hAnsi="Calibri" w:cs="Times New Roman"/>
          <w:sz w:val="24"/>
          <w:szCs w:val="24"/>
        </w:rPr>
        <w:t xml:space="preserve">. god. (u daljnjem tekstu: Program) </w:t>
      </w:r>
      <w:r w:rsidR="005851E6" w:rsidRPr="007C7154">
        <w:rPr>
          <w:rFonts w:ascii="Calibri" w:eastAsia="Calibri" w:hAnsi="Calibri" w:cs="Times New Roman"/>
          <w:sz w:val="24"/>
          <w:szCs w:val="24"/>
        </w:rPr>
        <w:t>uređuju</w:t>
      </w:r>
      <w:r w:rsidRPr="007C7154">
        <w:rPr>
          <w:rFonts w:ascii="Calibri" w:eastAsia="Calibri" w:hAnsi="Calibri" w:cs="Times New Roman"/>
          <w:sz w:val="24"/>
          <w:szCs w:val="24"/>
        </w:rPr>
        <w:t xml:space="preserve"> se cilj</w:t>
      </w:r>
      <w:r w:rsidR="00617544" w:rsidRPr="007C7154">
        <w:rPr>
          <w:rFonts w:ascii="Calibri" w:eastAsia="Calibri" w:hAnsi="Calibri" w:cs="Times New Roman"/>
          <w:sz w:val="24"/>
          <w:szCs w:val="24"/>
        </w:rPr>
        <w:t>evi</w:t>
      </w:r>
      <w:r w:rsidRPr="007C7154">
        <w:rPr>
          <w:rFonts w:ascii="Calibri" w:eastAsia="Calibri" w:hAnsi="Calibri" w:cs="Times New Roman"/>
          <w:sz w:val="24"/>
          <w:szCs w:val="24"/>
        </w:rPr>
        <w:t xml:space="preserve">, vrste </w:t>
      </w:r>
      <w:r w:rsidR="00617544" w:rsidRPr="007C7154">
        <w:rPr>
          <w:rFonts w:ascii="Calibri" w:eastAsia="Calibri" w:hAnsi="Calibri" w:cs="Times New Roman"/>
          <w:sz w:val="24"/>
          <w:szCs w:val="24"/>
        </w:rPr>
        <w:t>mjera</w:t>
      </w:r>
      <w:r w:rsidRPr="007C7154">
        <w:rPr>
          <w:rFonts w:ascii="Calibri" w:eastAsia="Calibri" w:hAnsi="Calibri" w:cs="Times New Roman"/>
          <w:sz w:val="24"/>
          <w:szCs w:val="24"/>
        </w:rPr>
        <w:t>, uvjeti za dodjelu, korisnici</w:t>
      </w:r>
      <w:r w:rsidR="00617544" w:rsidRPr="007C7154">
        <w:rPr>
          <w:rFonts w:ascii="Calibri" w:eastAsia="Calibri" w:hAnsi="Calibri" w:cs="Times New Roman"/>
          <w:sz w:val="24"/>
          <w:szCs w:val="24"/>
        </w:rPr>
        <w:t>,</w:t>
      </w:r>
      <w:r w:rsidRPr="007C7154">
        <w:rPr>
          <w:rFonts w:ascii="Calibri" w:eastAsia="Calibri" w:hAnsi="Calibri" w:cs="Times New Roman"/>
          <w:sz w:val="24"/>
          <w:szCs w:val="24"/>
        </w:rPr>
        <w:t xml:space="preserve"> </w:t>
      </w:r>
      <w:r w:rsidR="00617544" w:rsidRPr="007C7154">
        <w:rPr>
          <w:rFonts w:ascii="Calibri" w:eastAsia="Calibri" w:hAnsi="Calibri" w:cs="Times New Roman"/>
          <w:sz w:val="24"/>
          <w:szCs w:val="24"/>
        </w:rPr>
        <w:t>način i postupak odobrenja</w:t>
      </w:r>
      <w:r w:rsidRPr="007C7154">
        <w:rPr>
          <w:rFonts w:ascii="Calibri" w:eastAsia="Calibri" w:hAnsi="Calibri" w:cs="Times New Roman"/>
          <w:sz w:val="24"/>
          <w:szCs w:val="24"/>
        </w:rPr>
        <w:t>, te sredstva za realizaciju mjera.</w:t>
      </w:r>
    </w:p>
    <w:p w14:paraId="328EE9ED" w14:textId="04CD7CCD" w:rsidR="00617544" w:rsidRPr="007C7154" w:rsidRDefault="00617544" w:rsidP="00617544">
      <w:pPr>
        <w:numPr>
          <w:ilvl w:val="0"/>
          <w:numId w:val="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U odredbama ovog Programa riječi i pojmovni sklopovi koji imaju rodno značenje bez obzira jesu li korišteni u muškom ili ženskom rodu, odnose se na jednak način na muški i ženski rod.</w:t>
      </w:r>
    </w:p>
    <w:p w14:paraId="2B79EF05" w14:textId="6A40E840" w:rsidR="00AC4E65" w:rsidRPr="007C7154" w:rsidRDefault="00AC4E65" w:rsidP="00617544">
      <w:pPr>
        <w:numPr>
          <w:ilvl w:val="0"/>
          <w:numId w:val="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Ciljevi ovog programa su: stvaranje pozitivne poduzetničke klime, povećanje broja poduzetnika,   povećanje proizvodnje, povezivanje gospodarskih subjekata, smanjenje početnih financijskih izdataka poduzetnika kod pokretanja poslovanja, jačanje konkurentnog nastupa poduzetnika na tržištu, poticanje na korištenje sredstava iz EU fondova za projekte koji promiču gospodarski razvoj, poticanje zapošljavanja i samozapošljavanja, poboljšanje uvjeta raspoloživosti financijskih resursa</w:t>
      </w:r>
      <w:r w:rsidR="00EB611A" w:rsidRPr="007C7154">
        <w:rPr>
          <w:rFonts w:ascii="Calibri" w:eastAsia="Calibri" w:hAnsi="Calibri" w:cs="Times New Roman"/>
          <w:sz w:val="24"/>
          <w:szCs w:val="24"/>
        </w:rPr>
        <w:t xml:space="preserve"> </w:t>
      </w:r>
      <w:r w:rsidRPr="007C7154">
        <w:rPr>
          <w:rFonts w:ascii="Calibri" w:eastAsia="Calibri" w:hAnsi="Calibri" w:cs="Times New Roman"/>
          <w:sz w:val="24"/>
          <w:szCs w:val="24"/>
        </w:rPr>
        <w:t>i podizanje razine poduzetničke kulture.</w:t>
      </w:r>
    </w:p>
    <w:p w14:paraId="7FD359FF" w14:textId="3A8E52BF" w:rsidR="00AC4E65" w:rsidRPr="007C7154" w:rsidRDefault="00AC4E65" w:rsidP="00617544">
      <w:pPr>
        <w:numPr>
          <w:ilvl w:val="0"/>
          <w:numId w:val="1"/>
        </w:numPr>
        <w:spacing w:after="0" w:line="240" w:lineRule="auto"/>
        <w:jc w:val="both"/>
        <w:rPr>
          <w:rFonts w:ascii="Calibri" w:eastAsia="Calibri" w:hAnsi="Calibri" w:cs="Times New Roman"/>
          <w:color w:val="000000" w:themeColor="text1"/>
          <w:sz w:val="24"/>
          <w:szCs w:val="24"/>
        </w:rPr>
      </w:pPr>
      <w:r w:rsidRPr="007C7154">
        <w:rPr>
          <w:rFonts w:ascii="Calibri" w:eastAsia="Calibri" w:hAnsi="Calibri" w:cs="Times New Roman"/>
          <w:sz w:val="24"/>
          <w:szCs w:val="24"/>
        </w:rPr>
        <w:t>Korisnici mjera iz ovog Programa mogu biti subjekti malog gospodarstva utvrđeni Zakonom o poticanju razvoja malog gospodarstva („Narodne novine“ RH, br. 29/02, 63/07, 53/12, 56/13 i 121/16</w:t>
      </w:r>
      <w:r w:rsidRPr="007C7154">
        <w:rPr>
          <w:rFonts w:ascii="Calibri" w:eastAsia="Calibri" w:hAnsi="Calibri" w:cs="Times New Roman"/>
          <w:color w:val="000000" w:themeColor="text1"/>
          <w:sz w:val="24"/>
          <w:szCs w:val="24"/>
        </w:rPr>
        <w:t xml:space="preserve">) koji </w:t>
      </w:r>
      <w:r w:rsidR="007E40E3" w:rsidRPr="007C7154">
        <w:rPr>
          <w:rFonts w:ascii="Calibri" w:eastAsia="Calibri" w:hAnsi="Calibri" w:cs="Times New Roman"/>
          <w:color w:val="000000" w:themeColor="text1"/>
          <w:sz w:val="24"/>
          <w:szCs w:val="24"/>
        </w:rPr>
        <w:t>i</w:t>
      </w:r>
      <w:r w:rsidRPr="007C7154">
        <w:rPr>
          <w:rFonts w:ascii="Calibri" w:eastAsia="Calibri" w:hAnsi="Calibri" w:cs="Times New Roman"/>
          <w:color w:val="000000" w:themeColor="text1"/>
          <w:sz w:val="24"/>
          <w:szCs w:val="24"/>
        </w:rPr>
        <w:t>maju registrirano sjedište na području Grada Malog Lošinja, izuzev trgovačkih društava kojima je Grad Mali Lošinj osnivač ili ima vlasnički udio u temeljnom kapitalu</w:t>
      </w:r>
      <w:r w:rsidR="000C501B" w:rsidRPr="007C7154">
        <w:rPr>
          <w:rFonts w:ascii="Calibri" w:eastAsia="Calibri" w:hAnsi="Calibri" w:cs="Times New Roman"/>
          <w:color w:val="000000" w:themeColor="text1"/>
          <w:sz w:val="24"/>
          <w:szCs w:val="24"/>
        </w:rPr>
        <w:t>.</w:t>
      </w:r>
      <w:r w:rsidRPr="007C7154">
        <w:rPr>
          <w:rFonts w:cstheme="minorHAnsi"/>
          <w:color w:val="000000" w:themeColor="text1"/>
          <w:sz w:val="24"/>
          <w:szCs w:val="24"/>
        </w:rPr>
        <w:t xml:space="preserve"> </w:t>
      </w:r>
    </w:p>
    <w:p w14:paraId="3D42D7C4" w14:textId="77777777" w:rsidR="00974F55" w:rsidRPr="007C7154" w:rsidRDefault="00A470AF" w:rsidP="00617544">
      <w:pPr>
        <w:numPr>
          <w:ilvl w:val="0"/>
          <w:numId w:val="1"/>
        </w:numPr>
        <w:spacing w:after="0" w:line="240" w:lineRule="auto"/>
        <w:jc w:val="both"/>
        <w:rPr>
          <w:rFonts w:ascii="Calibri" w:eastAsia="Calibri" w:hAnsi="Calibri" w:cs="Times New Roman"/>
          <w:color w:val="000000" w:themeColor="text1"/>
          <w:sz w:val="24"/>
          <w:szCs w:val="24"/>
        </w:rPr>
      </w:pPr>
      <w:r w:rsidRPr="007C7154">
        <w:rPr>
          <w:rFonts w:ascii="Calibri" w:eastAsia="Calibri" w:hAnsi="Calibri" w:cs="Times New Roman"/>
          <w:sz w:val="24"/>
          <w:szCs w:val="24"/>
        </w:rPr>
        <w:t xml:space="preserve">Pravo prvenstva na potpore </w:t>
      </w:r>
      <w:r w:rsidR="00274692" w:rsidRPr="007C7154">
        <w:rPr>
          <w:rFonts w:ascii="Calibri" w:eastAsia="Calibri" w:hAnsi="Calibri" w:cs="Times New Roman"/>
          <w:sz w:val="24"/>
          <w:szCs w:val="24"/>
        </w:rPr>
        <w:t>i subvencije imaju</w:t>
      </w:r>
      <w:r w:rsidR="00974F55" w:rsidRPr="007C7154">
        <w:rPr>
          <w:rFonts w:ascii="Calibri" w:eastAsia="Calibri" w:hAnsi="Calibri" w:cs="Times New Roman"/>
          <w:sz w:val="24"/>
          <w:szCs w:val="24"/>
        </w:rPr>
        <w:t>:</w:t>
      </w:r>
    </w:p>
    <w:p w14:paraId="314D1839" w14:textId="40968CBF" w:rsidR="00974F55" w:rsidRPr="007C7154" w:rsidRDefault="00974F55" w:rsidP="00617544">
      <w:pPr>
        <w:spacing w:after="0" w:line="240" w:lineRule="auto"/>
        <w:ind w:left="360"/>
        <w:jc w:val="both"/>
        <w:rPr>
          <w:rFonts w:ascii="Calibri" w:eastAsia="Calibri" w:hAnsi="Calibri" w:cs="Times New Roman"/>
          <w:sz w:val="24"/>
          <w:szCs w:val="24"/>
        </w:rPr>
      </w:pPr>
      <w:r w:rsidRPr="007C7154">
        <w:rPr>
          <w:rFonts w:ascii="Calibri" w:eastAsia="Calibri" w:hAnsi="Calibri" w:cs="Times New Roman"/>
          <w:sz w:val="24"/>
          <w:szCs w:val="24"/>
        </w:rPr>
        <w:t>-</w:t>
      </w:r>
      <w:r w:rsidR="00274692" w:rsidRPr="007C7154">
        <w:rPr>
          <w:rFonts w:ascii="Calibri" w:eastAsia="Calibri" w:hAnsi="Calibri" w:cs="Times New Roman"/>
          <w:sz w:val="24"/>
          <w:szCs w:val="24"/>
        </w:rPr>
        <w:t xml:space="preserve"> </w:t>
      </w:r>
      <w:r w:rsidR="00F96A68" w:rsidRPr="007C7154">
        <w:rPr>
          <w:rFonts w:ascii="Calibri" w:eastAsia="Calibri" w:hAnsi="Calibri" w:cs="Times New Roman"/>
          <w:sz w:val="24"/>
          <w:szCs w:val="24"/>
        </w:rPr>
        <w:t>poduzetnici</w:t>
      </w:r>
      <w:r w:rsidR="00274692" w:rsidRPr="007C7154">
        <w:rPr>
          <w:rFonts w:ascii="Calibri" w:eastAsia="Calibri" w:hAnsi="Calibri" w:cs="Times New Roman"/>
          <w:sz w:val="24"/>
          <w:szCs w:val="24"/>
        </w:rPr>
        <w:t xml:space="preserve"> </w:t>
      </w:r>
      <w:r w:rsidR="003D541E" w:rsidRPr="007C7154">
        <w:rPr>
          <w:rFonts w:ascii="Calibri" w:eastAsia="Calibri" w:hAnsi="Calibri" w:cs="Times New Roman"/>
          <w:sz w:val="24"/>
          <w:szCs w:val="24"/>
        </w:rPr>
        <w:t xml:space="preserve">kojima je </w:t>
      </w:r>
      <w:r w:rsidR="00543D77" w:rsidRPr="007C7154">
        <w:rPr>
          <w:rFonts w:ascii="Calibri" w:eastAsia="Calibri" w:hAnsi="Calibri" w:cs="Times New Roman"/>
          <w:sz w:val="24"/>
          <w:szCs w:val="24"/>
        </w:rPr>
        <w:t>pr</w:t>
      </w:r>
      <w:r w:rsidR="003D541E" w:rsidRPr="007C7154">
        <w:rPr>
          <w:rFonts w:ascii="Calibri" w:eastAsia="Calibri" w:hAnsi="Calibri" w:cs="Times New Roman"/>
          <w:sz w:val="24"/>
          <w:szCs w:val="24"/>
        </w:rPr>
        <w:t>erađivačka djela</w:t>
      </w:r>
      <w:r w:rsidR="000F3EC9" w:rsidRPr="007C7154">
        <w:rPr>
          <w:rFonts w:ascii="Calibri" w:eastAsia="Calibri" w:hAnsi="Calibri" w:cs="Times New Roman"/>
          <w:sz w:val="24"/>
          <w:szCs w:val="24"/>
        </w:rPr>
        <w:t>tnost osnovna djelatnost</w:t>
      </w:r>
      <w:r w:rsidR="008B7714" w:rsidRPr="007C7154">
        <w:rPr>
          <w:rFonts w:ascii="Calibri" w:eastAsia="Calibri" w:hAnsi="Calibri" w:cs="Times New Roman"/>
          <w:sz w:val="24"/>
          <w:szCs w:val="24"/>
        </w:rPr>
        <w:t xml:space="preserve"> </w:t>
      </w:r>
      <w:r w:rsidR="00FC1388" w:rsidRPr="007C7154">
        <w:rPr>
          <w:rFonts w:ascii="Calibri" w:eastAsia="Calibri" w:hAnsi="Calibri" w:cs="Times New Roman"/>
          <w:sz w:val="24"/>
          <w:szCs w:val="24"/>
        </w:rPr>
        <w:t xml:space="preserve">- </w:t>
      </w:r>
      <w:r w:rsidR="008B7714" w:rsidRPr="007C7154">
        <w:rPr>
          <w:rFonts w:ascii="Calibri" w:eastAsia="Calibri" w:hAnsi="Calibri" w:cs="Times New Roman"/>
          <w:sz w:val="24"/>
          <w:szCs w:val="24"/>
        </w:rPr>
        <w:t xml:space="preserve">područje C u </w:t>
      </w:r>
      <w:r w:rsidR="004E0D82" w:rsidRPr="007C7154">
        <w:rPr>
          <w:rFonts w:ascii="Calibri" w:eastAsia="Calibri" w:hAnsi="Calibri" w:cs="Times New Roman"/>
          <w:sz w:val="24"/>
          <w:szCs w:val="24"/>
        </w:rPr>
        <w:t xml:space="preserve">Odluci o </w:t>
      </w:r>
      <w:r w:rsidR="008B7714" w:rsidRPr="007C7154">
        <w:rPr>
          <w:rFonts w:ascii="Calibri" w:eastAsia="Calibri" w:hAnsi="Calibri" w:cs="Times New Roman"/>
          <w:sz w:val="24"/>
          <w:szCs w:val="24"/>
        </w:rPr>
        <w:t>Nacionalnoj klasifikaciji djelatnosti</w:t>
      </w:r>
      <w:r w:rsidR="00144555" w:rsidRPr="007C7154">
        <w:rPr>
          <w:rFonts w:ascii="Calibri" w:eastAsia="Calibri" w:hAnsi="Calibri" w:cs="Times New Roman"/>
          <w:sz w:val="24"/>
          <w:szCs w:val="24"/>
        </w:rPr>
        <w:t xml:space="preserve"> 200</w:t>
      </w:r>
      <w:r w:rsidR="00FC1388" w:rsidRPr="007C7154">
        <w:rPr>
          <w:rFonts w:ascii="Calibri" w:eastAsia="Calibri" w:hAnsi="Calibri" w:cs="Times New Roman"/>
          <w:sz w:val="24"/>
          <w:szCs w:val="24"/>
        </w:rPr>
        <w:t>7</w:t>
      </w:r>
      <w:r w:rsidR="008471AF" w:rsidRPr="007C7154">
        <w:rPr>
          <w:rFonts w:ascii="Calibri" w:eastAsia="Calibri" w:hAnsi="Calibri" w:cs="Times New Roman"/>
          <w:sz w:val="24"/>
          <w:szCs w:val="24"/>
        </w:rPr>
        <w:t xml:space="preserve"> (NN RH br. 58/07 i </w:t>
      </w:r>
      <w:r w:rsidR="002E2FD1" w:rsidRPr="007C7154">
        <w:rPr>
          <w:rFonts w:ascii="Calibri" w:eastAsia="Calibri" w:hAnsi="Calibri" w:cs="Times New Roman"/>
          <w:sz w:val="24"/>
          <w:szCs w:val="24"/>
        </w:rPr>
        <w:t>72/07)</w:t>
      </w:r>
    </w:p>
    <w:p w14:paraId="5F83D76A" w14:textId="18D6E44B" w:rsidR="00A470AF" w:rsidRPr="007C7154" w:rsidRDefault="00974F55" w:rsidP="00617544">
      <w:pPr>
        <w:spacing w:after="0" w:line="240" w:lineRule="auto"/>
        <w:ind w:left="360"/>
        <w:jc w:val="both"/>
        <w:rPr>
          <w:rFonts w:ascii="Calibri" w:eastAsia="Calibri" w:hAnsi="Calibri" w:cs="Times New Roman"/>
          <w:sz w:val="24"/>
          <w:szCs w:val="24"/>
        </w:rPr>
      </w:pPr>
      <w:r w:rsidRPr="007C7154">
        <w:rPr>
          <w:rFonts w:ascii="Calibri" w:eastAsia="Calibri" w:hAnsi="Calibri" w:cs="Times New Roman"/>
          <w:sz w:val="24"/>
          <w:szCs w:val="24"/>
        </w:rPr>
        <w:t>-</w:t>
      </w:r>
      <w:r w:rsidR="008C6A60" w:rsidRPr="007C7154">
        <w:rPr>
          <w:rFonts w:ascii="Calibri" w:eastAsia="Calibri" w:hAnsi="Calibri" w:cs="Times New Roman"/>
          <w:sz w:val="24"/>
          <w:szCs w:val="24"/>
        </w:rPr>
        <w:t xml:space="preserve"> poduzetnici mlađi od 40 godina</w:t>
      </w:r>
    </w:p>
    <w:p w14:paraId="0700D31D" w14:textId="7042EF7F" w:rsidR="00974F55" w:rsidRPr="007C7154" w:rsidRDefault="00974F55" w:rsidP="00617544">
      <w:pPr>
        <w:spacing w:after="0" w:line="240" w:lineRule="auto"/>
        <w:ind w:left="360"/>
        <w:jc w:val="both"/>
        <w:rPr>
          <w:rFonts w:ascii="Calibri" w:eastAsia="Calibri" w:hAnsi="Calibri" w:cs="Times New Roman"/>
          <w:color w:val="000000" w:themeColor="text1"/>
          <w:sz w:val="24"/>
          <w:szCs w:val="24"/>
        </w:rPr>
      </w:pPr>
      <w:r w:rsidRPr="007C7154">
        <w:rPr>
          <w:rFonts w:ascii="Calibri" w:eastAsia="Calibri" w:hAnsi="Calibri" w:cs="Times New Roman"/>
          <w:color w:val="000000" w:themeColor="text1"/>
          <w:sz w:val="24"/>
          <w:szCs w:val="24"/>
        </w:rPr>
        <w:t>-</w:t>
      </w:r>
      <w:r w:rsidR="00F96A68" w:rsidRPr="007C7154">
        <w:rPr>
          <w:rFonts w:ascii="Calibri" w:eastAsia="Calibri" w:hAnsi="Calibri" w:cs="Times New Roman"/>
          <w:color w:val="000000" w:themeColor="text1"/>
          <w:sz w:val="24"/>
          <w:szCs w:val="24"/>
        </w:rPr>
        <w:t xml:space="preserve"> poduzetnici koji prijave </w:t>
      </w:r>
      <w:r w:rsidR="006E7004" w:rsidRPr="007C7154">
        <w:rPr>
          <w:rFonts w:ascii="Calibri" w:eastAsia="Calibri" w:hAnsi="Calibri" w:cs="Times New Roman"/>
          <w:color w:val="000000" w:themeColor="text1"/>
          <w:sz w:val="24"/>
          <w:szCs w:val="24"/>
        </w:rPr>
        <w:t xml:space="preserve">programe i projekte koji su od interesa za </w:t>
      </w:r>
      <w:r w:rsidR="0090794F" w:rsidRPr="007C7154">
        <w:rPr>
          <w:rFonts w:ascii="Calibri" w:eastAsia="Calibri" w:hAnsi="Calibri" w:cs="Times New Roman"/>
          <w:color w:val="000000" w:themeColor="text1"/>
          <w:sz w:val="24"/>
          <w:szCs w:val="24"/>
        </w:rPr>
        <w:t>Grad Mali Lošinj</w:t>
      </w:r>
      <w:r w:rsidR="006B5E59" w:rsidRPr="007C7154">
        <w:rPr>
          <w:rFonts w:ascii="Calibri" w:eastAsia="Calibri" w:hAnsi="Calibri" w:cs="Times New Roman"/>
          <w:color w:val="000000" w:themeColor="text1"/>
          <w:sz w:val="24"/>
          <w:szCs w:val="24"/>
        </w:rPr>
        <w:t>.</w:t>
      </w:r>
    </w:p>
    <w:p w14:paraId="11E8290A" w14:textId="7B9804B3" w:rsidR="00AC4E65" w:rsidRPr="007C7154" w:rsidRDefault="00EB611A" w:rsidP="00B51584">
      <w:pPr>
        <w:numPr>
          <w:ilvl w:val="0"/>
          <w:numId w:val="1"/>
        </w:numPr>
        <w:spacing w:after="0" w:line="240" w:lineRule="auto"/>
        <w:jc w:val="both"/>
        <w:rPr>
          <w:rFonts w:ascii="Calibri" w:eastAsia="Calibri" w:hAnsi="Calibri" w:cs="Times New Roman"/>
          <w:color w:val="000000" w:themeColor="text1"/>
          <w:sz w:val="24"/>
          <w:szCs w:val="24"/>
        </w:rPr>
      </w:pPr>
      <w:r w:rsidRPr="007C7154">
        <w:rPr>
          <w:rFonts w:ascii="Calibri" w:eastAsia="Calibri" w:hAnsi="Calibri" w:cs="Times New Roman"/>
          <w:color w:val="000000" w:themeColor="text1"/>
          <w:sz w:val="24"/>
          <w:szCs w:val="24"/>
        </w:rPr>
        <w:t xml:space="preserve">Odredbe </w:t>
      </w:r>
      <w:r w:rsidR="00AC4E65" w:rsidRPr="007C7154">
        <w:rPr>
          <w:rFonts w:ascii="Calibri" w:eastAsia="Calibri" w:hAnsi="Calibri" w:cs="Times New Roman"/>
          <w:color w:val="000000" w:themeColor="text1"/>
          <w:sz w:val="24"/>
          <w:szCs w:val="24"/>
        </w:rPr>
        <w:t xml:space="preserve">ovog Programa </w:t>
      </w:r>
      <w:r w:rsidR="007D7C64" w:rsidRPr="007C7154">
        <w:rPr>
          <w:rFonts w:ascii="Calibri" w:eastAsia="Calibri" w:hAnsi="Calibri" w:cs="Times New Roman"/>
          <w:color w:val="000000" w:themeColor="text1"/>
          <w:sz w:val="24"/>
          <w:szCs w:val="24"/>
        </w:rPr>
        <w:t xml:space="preserve">usklađene su s odredbama Uredbe Komisije (EU) br. </w:t>
      </w:r>
      <w:r w:rsidR="00AC4E65" w:rsidRPr="007C7154">
        <w:rPr>
          <w:rFonts w:ascii="Calibri" w:eastAsia="Calibri" w:hAnsi="Calibri" w:cs="Times New Roman"/>
          <w:color w:val="000000" w:themeColor="text1"/>
          <w:sz w:val="24"/>
          <w:szCs w:val="24"/>
        </w:rPr>
        <w:t xml:space="preserve">1407/2013 od 18. prosinca 2013. o primjeni članaka 107. i 108. </w:t>
      </w:r>
      <w:r w:rsidR="00D34B59" w:rsidRPr="007C7154">
        <w:rPr>
          <w:rFonts w:ascii="Calibri" w:eastAsia="Calibri" w:hAnsi="Calibri" w:cs="Times New Roman"/>
          <w:color w:val="000000" w:themeColor="text1"/>
          <w:sz w:val="24"/>
          <w:szCs w:val="24"/>
        </w:rPr>
        <w:t>U</w:t>
      </w:r>
      <w:r w:rsidR="00AC4E65" w:rsidRPr="007C7154">
        <w:rPr>
          <w:rFonts w:ascii="Calibri" w:eastAsia="Calibri" w:hAnsi="Calibri" w:cs="Times New Roman"/>
          <w:color w:val="000000" w:themeColor="text1"/>
          <w:sz w:val="24"/>
          <w:szCs w:val="24"/>
        </w:rPr>
        <w:t>govora o funkcioniranju Europske unije – „de minimis“ potpore („SL EU L352</w:t>
      </w:r>
      <w:r w:rsidR="007D7C64" w:rsidRPr="007C7154">
        <w:rPr>
          <w:rFonts w:ascii="Calibri" w:eastAsia="Calibri" w:hAnsi="Calibri" w:cs="Times New Roman"/>
          <w:color w:val="000000" w:themeColor="text1"/>
          <w:sz w:val="24"/>
          <w:szCs w:val="24"/>
        </w:rPr>
        <w:t>/1</w:t>
      </w:r>
      <w:r w:rsidR="00AC4E65" w:rsidRPr="007C7154">
        <w:rPr>
          <w:rFonts w:ascii="Calibri" w:eastAsia="Calibri" w:hAnsi="Calibri" w:cs="Times New Roman"/>
          <w:color w:val="000000" w:themeColor="text1"/>
          <w:sz w:val="24"/>
          <w:szCs w:val="24"/>
        </w:rPr>
        <w:t>,</w:t>
      </w:r>
      <w:r w:rsidR="007D7C64" w:rsidRPr="007C7154">
        <w:rPr>
          <w:rFonts w:ascii="Calibri" w:eastAsia="Calibri" w:hAnsi="Calibri" w:cs="Times New Roman"/>
          <w:color w:val="000000" w:themeColor="text1"/>
          <w:sz w:val="24"/>
          <w:szCs w:val="24"/>
        </w:rPr>
        <w:t xml:space="preserve"> od</w:t>
      </w:r>
      <w:r w:rsidR="00AC4E65" w:rsidRPr="007C7154">
        <w:rPr>
          <w:rFonts w:ascii="Calibri" w:eastAsia="Calibri" w:hAnsi="Calibri" w:cs="Times New Roman"/>
          <w:color w:val="000000" w:themeColor="text1"/>
          <w:sz w:val="24"/>
          <w:szCs w:val="24"/>
        </w:rPr>
        <w:t xml:space="preserve"> 24.12.2013</w:t>
      </w:r>
      <w:r w:rsidR="007D7C64" w:rsidRPr="007C7154">
        <w:rPr>
          <w:rFonts w:ascii="Calibri" w:eastAsia="Calibri" w:hAnsi="Calibri" w:cs="Times New Roman"/>
          <w:color w:val="000000" w:themeColor="text1"/>
          <w:sz w:val="24"/>
          <w:szCs w:val="24"/>
        </w:rPr>
        <w:t>. godine</w:t>
      </w:r>
      <w:r w:rsidR="00AC4E65" w:rsidRPr="007C7154">
        <w:rPr>
          <w:rFonts w:ascii="Calibri" w:eastAsia="Calibri" w:hAnsi="Calibri" w:cs="Times New Roman"/>
          <w:color w:val="000000" w:themeColor="text1"/>
          <w:sz w:val="24"/>
          <w:szCs w:val="24"/>
        </w:rPr>
        <w:t>)</w:t>
      </w:r>
      <w:r w:rsidR="007D7C64" w:rsidRPr="007C7154">
        <w:rPr>
          <w:rFonts w:ascii="Calibri" w:eastAsia="Calibri" w:hAnsi="Calibri" w:cs="Times New Roman"/>
          <w:color w:val="000000" w:themeColor="text1"/>
          <w:sz w:val="24"/>
          <w:szCs w:val="24"/>
        </w:rPr>
        <w:t>, kako je posljednji put izmijenjena Uredbom Komisije (EU) br 2020/972 od 02. srpnja 2020.godine o izmjeni Uredbe (EU) br. 1407/2013</w:t>
      </w:r>
      <w:r w:rsidR="00AC4E65" w:rsidRPr="007C7154">
        <w:rPr>
          <w:rFonts w:ascii="Calibri" w:eastAsia="Calibri" w:hAnsi="Calibri" w:cs="Times New Roman"/>
          <w:color w:val="000000" w:themeColor="text1"/>
          <w:sz w:val="24"/>
          <w:szCs w:val="24"/>
        </w:rPr>
        <w:t>.</w:t>
      </w:r>
      <w:r w:rsidR="007D7C64" w:rsidRPr="007C7154">
        <w:rPr>
          <w:rFonts w:ascii="Calibri" w:eastAsia="Calibri" w:hAnsi="Calibri" w:cs="Times New Roman"/>
          <w:color w:val="000000" w:themeColor="text1"/>
          <w:sz w:val="24"/>
          <w:szCs w:val="24"/>
        </w:rPr>
        <w:t xml:space="preserve"> u pogledu njezina produljenja i o izmjeni Uredbe (EU) br. </w:t>
      </w:r>
      <w:r w:rsidR="007D7C64" w:rsidRPr="007C7154">
        <w:rPr>
          <w:rFonts w:ascii="Calibri" w:eastAsia="Calibri" w:hAnsi="Calibri" w:cs="Times New Roman"/>
          <w:color w:val="000000" w:themeColor="text1"/>
          <w:sz w:val="24"/>
          <w:szCs w:val="24"/>
        </w:rPr>
        <w:lastRenderedPageBreak/>
        <w:t xml:space="preserve">651/2014 u pogledu njezina produljenja i </w:t>
      </w:r>
      <w:r w:rsidR="00B51584" w:rsidRPr="007C7154">
        <w:rPr>
          <w:rFonts w:ascii="Calibri" w:eastAsia="Calibri" w:hAnsi="Calibri" w:cs="Times New Roman"/>
          <w:color w:val="000000" w:themeColor="text1"/>
          <w:sz w:val="24"/>
          <w:szCs w:val="24"/>
        </w:rPr>
        <w:t xml:space="preserve">odgovarajućih prilagodbi („SL EU“ L215, 07.07.2020. godine). </w:t>
      </w:r>
    </w:p>
    <w:p w14:paraId="11F93866" w14:textId="3856A10C" w:rsidR="00B51584" w:rsidRPr="007C7154" w:rsidRDefault="00B51584" w:rsidP="00B51584">
      <w:pPr>
        <w:numPr>
          <w:ilvl w:val="0"/>
          <w:numId w:val="1"/>
        </w:numPr>
        <w:spacing w:after="0" w:line="240" w:lineRule="auto"/>
        <w:jc w:val="both"/>
        <w:rPr>
          <w:rFonts w:ascii="Calibri" w:eastAsia="Calibri" w:hAnsi="Calibri" w:cs="Times New Roman"/>
          <w:color w:val="000000" w:themeColor="text1"/>
          <w:sz w:val="24"/>
          <w:szCs w:val="24"/>
        </w:rPr>
      </w:pPr>
      <w:r w:rsidRPr="007C7154">
        <w:rPr>
          <w:rFonts w:ascii="Calibri" w:eastAsia="Calibri" w:hAnsi="Calibri" w:cs="Times New Roman"/>
          <w:color w:val="000000" w:themeColor="text1"/>
          <w:sz w:val="24"/>
          <w:szCs w:val="24"/>
        </w:rPr>
        <w:t>Potpore se ne dodjeljuju za troškove PDV-a i drugih poreza, carina i drugih srodnih troškova.</w:t>
      </w:r>
    </w:p>
    <w:p w14:paraId="127B1590" w14:textId="490778C1" w:rsidR="00AC4E65" w:rsidRPr="007C7154" w:rsidRDefault="00AC4E65" w:rsidP="00617544">
      <w:pPr>
        <w:numPr>
          <w:ilvl w:val="0"/>
          <w:numId w:val="1"/>
        </w:numPr>
        <w:spacing w:after="0" w:line="240" w:lineRule="auto"/>
        <w:jc w:val="both"/>
        <w:rPr>
          <w:rFonts w:ascii="Calibri" w:eastAsia="Calibri" w:hAnsi="Calibri" w:cs="Times New Roman"/>
          <w:sz w:val="24"/>
          <w:szCs w:val="24"/>
        </w:rPr>
      </w:pPr>
      <w:r w:rsidRPr="007C7154">
        <w:rPr>
          <w:rFonts w:ascii="Calibri" w:eastAsia="Calibri" w:hAnsi="Calibri" w:cs="Times New Roman"/>
          <w:color w:val="000000" w:themeColor="text1"/>
          <w:sz w:val="24"/>
          <w:szCs w:val="24"/>
        </w:rPr>
        <w:t>Korisnik potpore mora imati najmanje jednog (1) zaposlenog na neodređeno vrijeme</w:t>
      </w:r>
      <w:r w:rsidR="00B06DD7" w:rsidRPr="007C7154">
        <w:rPr>
          <w:rFonts w:ascii="Calibri" w:eastAsia="Calibri" w:hAnsi="Calibri" w:cs="Times New Roman"/>
          <w:color w:val="000000" w:themeColor="text1"/>
          <w:sz w:val="24"/>
          <w:szCs w:val="24"/>
        </w:rPr>
        <w:t xml:space="preserve"> (vlasnik/ca ili jedan zaposleni)</w:t>
      </w:r>
      <w:r w:rsidRPr="007C7154">
        <w:rPr>
          <w:rFonts w:ascii="Calibri" w:eastAsia="Calibri" w:hAnsi="Calibri" w:cs="Times New Roman"/>
          <w:color w:val="000000" w:themeColor="text1"/>
          <w:sz w:val="24"/>
          <w:szCs w:val="24"/>
        </w:rPr>
        <w:t>.</w:t>
      </w:r>
    </w:p>
    <w:p w14:paraId="3EB06525" w14:textId="5EDF7B6B" w:rsidR="00B51584" w:rsidRPr="007C7154" w:rsidRDefault="00B51584" w:rsidP="00617544">
      <w:pPr>
        <w:numPr>
          <w:ilvl w:val="0"/>
          <w:numId w:val="1"/>
        </w:numPr>
        <w:spacing w:after="0" w:line="240" w:lineRule="auto"/>
        <w:jc w:val="both"/>
        <w:rPr>
          <w:rFonts w:ascii="Calibri" w:eastAsia="Calibri" w:hAnsi="Calibri" w:cs="Times New Roman"/>
          <w:sz w:val="24"/>
          <w:szCs w:val="24"/>
        </w:rPr>
      </w:pPr>
      <w:r w:rsidRPr="007C7154">
        <w:rPr>
          <w:rFonts w:ascii="Calibri" w:eastAsia="Calibri" w:hAnsi="Calibri" w:cs="Times New Roman"/>
          <w:color w:val="000000" w:themeColor="text1"/>
          <w:sz w:val="24"/>
          <w:szCs w:val="24"/>
        </w:rPr>
        <w:t>Financijska sredstva za provedbu mjera potpora utvrđenih ovim Programom osiguravaju se u Proračunu Grada u razdoblju njegove provedbe, odnosno u razdoblju od 202</w:t>
      </w:r>
      <w:r w:rsidR="006B5E59" w:rsidRPr="007C7154">
        <w:rPr>
          <w:rFonts w:ascii="Calibri" w:eastAsia="Calibri" w:hAnsi="Calibri" w:cs="Times New Roman"/>
          <w:color w:val="000000" w:themeColor="text1"/>
          <w:sz w:val="24"/>
          <w:szCs w:val="24"/>
        </w:rPr>
        <w:t>2</w:t>
      </w:r>
      <w:r w:rsidRPr="007C7154">
        <w:rPr>
          <w:rFonts w:ascii="Calibri" w:eastAsia="Calibri" w:hAnsi="Calibri" w:cs="Times New Roman"/>
          <w:color w:val="000000" w:themeColor="text1"/>
          <w:sz w:val="24"/>
          <w:szCs w:val="24"/>
        </w:rPr>
        <w:t xml:space="preserve"> do </w:t>
      </w:r>
      <w:r w:rsidR="00F831E3" w:rsidRPr="007C7154">
        <w:rPr>
          <w:rFonts w:ascii="Calibri" w:eastAsia="Calibri" w:hAnsi="Calibri" w:cs="Times New Roman"/>
          <w:color w:val="000000" w:themeColor="text1"/>
          <w:sz w:val="24"/>
          <w:szCs w:val="24"/>
        </w:rPr>
        <w:t>31.12.</w:t>
      </w:r>
      <w:r w:rsidRPr="007C7154">
        <w:rPr>
          <w:rFonts w:ascii="Calibri" w:eastAsia="Calibri" w:hAnsi="Calibri" w:cs="Times New Roman"/>
          <w:color w:val="000000" w:themeColor="text1"/>
          <w:sz w:val="24"/>
          <w:szCs w:val="24"/>
        </w:rPr>
        <w:t>202</w:t>
      </w:r>
      <w:r w:rsidR="00F831E3" w:rsidRPr="007C7154">
        <w:rPr>
          <w:rFonts w:ascii="Calibri" w:eastAsia="Calibri" w:hAnsi="Calibri" w:cs="Times New Roman"/>
          <w:color w:val="000000" w:themeColor="text1"/>
          <w:sz w:val="24"/>
          <w:szCs w:val="24"/>
        </w:rPr>
        <w:t>3</w:t>
      </w:r>
      <w:r w:rsidRPr="007C7154">
        <w:rPr>
          <w:rFonts w:ascii="Calibri" w:eastAsia="Calibri" w:hAnsi="Calibri" w:cs="Times New Roman"/>
          <w:color w:val="000000" w:themeColor="text1"/>
          <w:sz w:val="24"/>
          <w:szCs w:val="24"/>
        </w:rPr>
        <w:t>. godine.</w:t>
      </w:r>
    </w:p>
    <w:p w14:paraId="0296D60D" w14:textId="77777777" w:rsidR="00B51584" w:rsidRPr="007C7154" w:rsidRDefault="00B51584" w:rsidP="00B51584">
      <w:pPr>
        <w:spacing w:after="0" w:line="240" w:lineRule="auto"/>
        <w:ind w:left="360"/>
        <w:jc w:val="both"/>
        <w:rPr>
          <w:rFonts w:ascii="Calibri" w:eastAsia="Calibri" w:hAnsi="Calibri" w:cs="Times New Roman"/>
          <w:sz w:val="24"/>
          <w:szCs w:val="24"/>
        </w:rPr>
      </w:pPr>
    </w:p>
    <w:p w14:paraId="7979C91B" w14:textId="2435C5D9" w:rsidR="00F83CDB" w:rsidRPr="007C7154" w:rsidRDefault="00F83CDB" w:rsidP="00617544">
      <w:pPr>
        <w:spacing w:after="0" w:line="240" w:lineRule="auto"/>
        <w:ind w:left="360"/>
        <w:jc w:val="both"/>
        <w:rPr>
          <w:rFonts w:ascii="Calibri" w:eastAsia="Calibri" w:hAnsi="Calibri" w:cs="Times New Roman"/>
          <w:color w:val="FF0000"/>
          <w:sz w:val="24"/>
          <w:szCs w:val="24"/>
          <w:highlight w:val="yellow"/>
        </w:rPr>
      </w:pPr>
    </w:p>
    <w:p w14:paraId="3DF3EB8D" w14:textId="77777777" w:rsidR="00A61682" w:rsidRPr="007C7154" w:rsidRDefault="00A61682" w:rsidP="00F83CDB">
      <w:pPr>
        <w:spacing w:after="0" w:line="240" w:lineRule="auto"/>
        <w:ind w:left="360"/>
        <w:rPr>
          <w:rFonts w:ascii="Calibri" w:eastAsia="Calibri" w:hAnsi="Calibri" w:cs="Times New Roman"/>
          <w:sz w:val="24"/>
          <w:szCs w:val="24"/>
        </w:rPr>
      </w:pPr>
    </w:p>
    <w:p w14:paraId="61925200" w14:textId="1FB59D7C" w:rsidR="00AC4E65"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highlight w:val="lightGray"/>
        </w:rPr>
        <w:t>II</w:t>
      </w:r>
      <w:r w:rsidR="006B5E59" w:rsidRPr="007C7154">
        <w:rPr>
          <w:rFonts w:ascii="Calibri" w:eastAsia="Calibri" w:hAnsi="Calibri" w:cs="Times New Roman"/>
          <w:sz w:val="24"/>
          <w:szCs w:val="24"/>
          <w:highlight w:val="lightGray"/>
        </w:rPr>
        <w:t xml:space="preserve">  MJERE POTPORA MALE VRIJEDNOSTI</w:t>
      </w:r>
    </w:p>
    <w:p w14:paraId="15675473" w14:textId="77777777" w:rsidR="006B5E59" w:rsidRPr="007C7154" w:rsidRDefault="006B5E59" w:rsidP="00AC4E65">
      <w:pPr>
        <w:spacing w:after="0" w:line="240" w:lineRule="auto"/>
        <w:rPr>
          <w:rFonts w:ascii="Calibri" w:eastAsia="Calibri" w:hAnsi="Calibri" w:cs="Times New Roman"/>
          <w:sz w:val="24"/>
          <w:szCs w:val="24"/>
        </w:rPr>
      </w:pPr>
    </w:p>
    <w:p w14:paraId="1C1919B4" w14:textId="1E70B821" w:rsidR="00E10017" w:rsidRPr="007C7154" w:rsidRDefault="00E10017" w:rsidP="00E10017">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2.</w:t>
      </w:r>
    </w:p>
    <w:p w14:paraId="1DFAE8C6" w14:textId="77777777" w:rsidR="00E10017" w:rsidRPr="007C7154" w:rsidRDefault="00E10017" w:rsidP="00AC4E65">
      <w:pPr>
        <w:spacing w:after="0" w:line="240" w:lineRule="auto"/>
        <w:rPr>
          <w:rFonts w:ascii="Calibri" w:eastAsia="Calibri" w:hAnsi="Calibri" w:cs="Times New Roman"/>
          <w:sz w:val="24"/>
          <w:szCs w:val="24"/>
        </w:rPr>
      </w:pPr>
    </w:p>
    <w:p w14:paraId="4560A3D7" w14:textId="5CDE083F" w:rsidR="00AC4E65" w:rsidRPr="007C7154" w:rsidRDefault="00AC4E65" w:rsidP="00E10017">
      <w:p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Grad Mali Lošinj će </w:t>
      </w:r>
      <w:r w:rsidR="006B5E59" w:rsidRPr="007C7154">
        <w:rPr>
          <w:rFonts w:ascii="Calibri" w:eastAsia="Calibri" w:hAnsi="Calibri" w:cs="Times New Roman"/>
          <w:sz w:val="24"/>
          <w:szCs w:val="24"/>
        </w:rPr>
        <w:t>kao davatelj potpora male vrijednosti, u skladu s proračunskim mogućnostima, u razdoblju od 2022 do 202</w:t>
      </w:r>
      <w:r w:rsidR="00F831E3" w:rsidRPr="007C7154">
        <w:rPr>
          <w:rFonts w:ascii="Calibri" w:eastAsia="Calibri" w:hAnsi="Calibri" w:cs="Times New Roman"/>
          <w:sz w:val="24"/>
          <w:szCs w:val="24"/>
        </w:rPr>
        <w:t>3</w:t>
      </w:r>
      <w:r w:rsidR="006B5E59" w:rsidRPr="007C7154">
        <w:rPr>
          <w:rFonts w:ascii="Calibri" w:eastAsia="Calibri" w:hAnsi="Calibri" w:cs="Times New Roman"/>
          <w:sz w:val="24"/>
          <w:szCs w:val="24"/>
        </w:rPr>
        <w:t xml:space="preserve">. godine dodjeljivati potpore kako slijedi: </w:t>
      </w:r>
    </w:p>
    <w:p w14:paraId="277A40C7" w14:textId="77777777" w:rsidR="00AC4E65" w:rsidRPr="007C7154" w:rsidRDefault="00AC4E65" w:rsidP="00E10017">
      <w:pPr>
        <w:spacing w:after="0" w:line="240" w:lineRule="auto"/>
        <w:jc w:val="both"/>
        <w:rPr>
          <w:rFonts w:ascii="Calibri" w:eastAsia="Calibri" w:hAnsi="Calibri" w:cs="Times New Roman"/>
          <w:sz w:val="24"/>
          <w:szCs w:val="24"/>
        </w:rPr>
      </w:pPr>
    </w:p>
    <w:p w14:paraId="1813EBAF" w14:textId="1A239F03" w:rsidR="00AC4E65" w:rsidRPr="007C7154" w:rsidRDefault="00AC4E65" w:rsidP="00E10017">
      <w:pPr>
        <w:numPr>
          <w:ilvl w:val="0"/>
          <w:numId w:val="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Potpore novoosnovanim tvrtkama/obrtima</w:t>
      </w:r>
      <w:r w:rsidR="001E4A4F" w:rsidRPr="007C7154">
        <w:rPr>
          <w:rFonts w:ascii="Calibri" w:eastAsia="Calibri" w:hAnsi="Calibri" w:cs="Times New Roman"/>
          <w:sz w:val="24"/>
          <w:szCs w:val="24"/>
        </w:rPr>
        <w:t>/slobodnim zanimanjima</w:t>
      </w:r>
    </w:p>
    <w:p w14:paraId="4F4566CC" w14:textId="2B541A9F" w:rsidR="00AC4E65" w:rsidRPr="007C7154" w:rsidRDefault="00AC4E65" w:rsidP="00E10017">
      <w:pPr>
        <w:numPr>
          <w:ilvl w:val="0"/>
          <w:numId w:val="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Potpore za zapošljavanje</w:t>
      </w:r>
      <w:r w:rsidR="00760BD3" w:rsidRPr="007C7154">
        <w:rPr>
          <w:rFonts w:ascii="Calibri" w:eastAsia="Calibri" w:hAnsi="Calibri" w:cs="Times New Roman"/>
          <w:sz w:val="24"/>
          <w:szCs w:val="24"/>
        </w:rPr>
        <w:t xml:space="preserve"> i samozapošljavanje</w:t>
      </w:r>
    </w:p>
    <w:p w14:paraId="3485923A" w14:textId="77777777" w:rsidR="00AC4E65" w:rsidRPr="007C7154" w:rsidRDefault="00AC4E65" w:rsidP="00E10017">
      <w:pPr>
        <w:numPr>
          <w:ilvl w:val="0"/>
          <w:numId w:val="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Potpore za financiranje pripreme i kandidiranje EU projekata</w:t>
      </w:r>
    </w:p>
    <w:p w14:paraId="0A16D581" w14:textId="702FB236" w:rsidR="00D04CBF" w:rsidRPr="007C7154" w:rsidRDefault="00D04CBF" w:rsidP="00E10017">
      <w:pPr>
        <w:numPr>
          <w:ilvl w:val="0"/>
          <w:numId w:val="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Potpora za obavljanje djelatnosti na području malih otoka Grada Malog</w:t>
      </w:r>
      <w:r w:rsidR="009777EF" w:rsidRPr="007C7154">
        <w:rPr>
          <w:rFonts w:ascii="Calibri" w:eastAsia="Calibri" w:hAnsi="Calibri" w:cs="Times New Roman"/>
          <w:sz w:val="24"/>
          <w:szCs w:val="24"/>
        </w:rPr>
        <w:t xml:space="preserve"> Lošinja</w:t>
      </w:r>
      <w:r w:rsidRPr="007C7154">
        <w:rPr>
          <w:rFonts w:ascii="Calibri" w:eastAsia="Calibri" w:hAnsi="Calibri" w:cs="Times New Roman"/>
          <w:sz w:val="24"/>
          <w:szCs w:val="24"/>
        </w:rPr>
        <w:t xml:space="preserve"> (</w:t>
      </w:r>
      <w:r w:rsidR="001E4A4F" w:rsidRPr="007C7154">
        <w:rPr>
          <w:rFonts w:ascii="Calibri" w:eastAsia="Calibri" w:hAnsi="Calibri" w:cs="Times New Roman"/>
          <w:sz w:val="24"/>
          <w:szCs w:val="24"/>
        </w:rPr>
        <w:t>I</w:t>
      </w:r>
      <w:r w:rsidR="009777EF" w:rsidRPr="007C7154">
        <w:rPr>
          <w:rFonts w:ascii="Calibri" w:eastAsia="Calibri" w:hAnsi="Calibri" w:cs="Times New Roman"/>
          <w:sz w:val="24"/>
          <w:szCs w:val="24"/>
        </w:rPr>
        <w:t>lovik, Susak, Male i Velike Srakane i Unije)</w:t>
      </w:r>
    </w:p>
    <w:p w14:paraId="37ECF70C" w14:textId="77777777" w:rsidR="00AC4E65" w:rsidRPr="007C7154" w:rsidRDefault="00AC4E65" w:rsidP="00E10017">
      <w:pPr>
        <w:numPr>
          <w:ilvl w:val="0"/>
          <w:numId w:val="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Potpore za nabavu strojeva i opreme</w:t>
      </w:r>
    </w:p>
    <w:p w14:paraId="18CE4DA5" w14:textId="77777777" w:rsidR="00AC4E65" w:rsidRPr="007C7154" w:rsidRDefault="00AC4E65" w:rsidP="00E10017">
      <w:pPr>
        <w:numPr>
          <w:ilvl w:val="0"/>
          <w:numId w:val="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Potpore za očuvanje i razvoj tradicijskih i deficitarnih obrtničkih zanimanja </w:t>
      </w:r>
    </w:p>
    <w:p w14:paraId="3D8574F4" w14:textId="70320B41" w:rsidR="00AC4E65" w:rsidRPr="007C7154" w:rsidRDefault="006B5E59" w:rsidP="00E10017">
      <w:pPr>
        <w:numPr>
          <w:ilvl w:val="0"/>
          <w:numId w:val="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Subvencija kamatne stope za poduzetničke kredite</w:t>
      </w:r>
    </w:p>
    <w:p w14:paraId="4FD1E4BB" w14:textId="3B1E3179" w:rsidR="00172E5D" w:rsidRPr="007C7154" w:rsidRDefault="00172E5D" w:rsidP="00E10017">
      <w:pPr>
        <w:numPr>
          <w:ilvl w:val="0"/>
          <w:numId w:val="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Subvencioniranje troškova stručnog osposobljavanja i usavršavanja zaposlenika i obrtnika</w:t>
      </w:r>
    </w:p>
    <w:p w14:paraId="43E48F74" w14:textId="77777777" w:rsidR="00AC4E65" w:rsidRPr="007C7154" w:rsidRDefault="00AC4E65" w:rsidP="00AC4E65">
      <w:pPr>
        <w:spacing w:after="0" w:line="240" w:lineRule="auto"/>
        <w:ind w:left="720"/>
        <w:rPr>
          <w:rFonts w:ascii="Calibri" w:eastAsia="Calibri" w:hAnsi="Calibri" w:cs="Times New Roman"/>
          <w:sz w:val="24"/>
          <w:szCs w:val="24"/>
        </w:rPr>
      </w:pPr>
    </w:p>
    <w:p w14:paraId="76DFAD39" w14:textId="77777777" w:rsidR="00343F6F" w:rsidRPr="007C7154" w:rsidRDefault="00343F6F" w:rsidP="00AC4E65">
      <w:pPr>
        <w:spacing w:after="0" w:line="240" w:lineRule="auto"/>
        <w:rPr>
          <w:rFonts w:ascii="Calibri" w:eastAsia="Calibri" w:hAnsi="Calibri" w:cs="Times New Roman"/>
          <w:sz w:val="24"/>
          <w:szCs w:val="24"/>
        </w:rPr>
      </w:pPr>
    </w:p>
    <w:p w14:paraId="2FD19B07" w14:textId="77777777" w:rsidR="00AC4E65"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highlight w:val="lightGray"/>
        </w:rPr>
        <w:t>III KRITERIJI DODJELE POTPORA</w:t>
      </w:r>
    </w:p>
    <w:p w14:paraId="6E4B0DE9" w14:textId="77777777" w:rsidR="00AC4E65" w:rsidRPr="007C7154" w:rsidRDefault="00AC4E65" w:rsidP="00AC4E65">
      <w:pPr>
        <w:spacing w:after="0" w:line="240" w:lineRule="auto"/>
        <w:rPr>
          <w:rFonts w:ascii="Calibri" w:eastAsia="Calibri" w:hAnsi="Calibri" w:cs="Times New Roman"/>
          <w:sz w:val="24"/>
          <w:szCs w:val="24"/>
        </w:rPr>
      </w:pPr>
    </w:p>
    <w:p w14:paraId="506196A9" w14:textId="1A7DAAE1" w:rsidR="00AC4E65" w:rsidRPr="007C7154" w:rsidRDefault="00AC4E65" w:rsidP="00690EA4">
      <w:p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MJERA 1. – POTPORE NOVOOSNOVANIM TVRTKAMA/OBRTIMA</w:t>
      </w:r>
      <w:r w:rsidR="004F77ED" w:rsidRPr="007C7154">
        <w:rPr>
          <w:rFonts w:ascii="Calibri" w:eastAsia="Calibri" w:hAnsi="Calibri" w:cs="Times New Roman"/>
          <w:sz w:val="24"/>
          <w:szCs w:val="24"/>
        </w:rPr>
        <w:t>/SLOBODNIM ZANIMANJIMA</w:t>
      </w:r>
    </w:p>
    <w:p w14:paraId="4ADDA457" w14:textId="77777777" w:rsidR="00AC4E65" w:rsidRPr="007C7154" w:rsidRDefault="00AC4E65" w:rsidP="00690EA4">
      <w:pPr>
        <w:spacing w:after="0" w:line="240" w:lineRule="auto"/>
        <w:jc w:val="both"/>
        <w:rPr>
          <w:rFonts w:ascii="Calibri" w:eastAsia="Calibri" w:hAnsi="Calibri" w:cs="Times New Roman"/>
          <w:sz w:val="24"/>
          <w:szCs w:val="24"/>
        </w:rPr>
      </w:pPr>
    </w:p>
    <w:p w14:paraId="6E9B0B23" w14:textId="4D0740FD" w:rsidR="00F831E3" w:rsidRPr="007C7154" w:rsidRDefault="00F831E3" w:rsidP="00F831E3">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3.</w:t>
      </w:r>
    </w:p>
    <w:p w14:paraId="2A550CBE" w14:textId="77777777" w:rsidR="00F831E3" w:rsidRPr="007C7154" w:rsidRDefault="00F831E3" w:rsidP="00F831E3">
      <w:pPr>
        <w:spacing w:after="0" w:line="240" w:lineRule="auto"/>
        <w:jc w:val="center"/>
        <w:rPr>
          <w:rFonts w:ascii="Calibri" w:eastAsia="Calibri" w:hAnsi="Calibri" w:cs="Times New Roman"/>
          <w:sz w:val="24"/>
          <w:szCs w:val="24"/>
        </w:rPr>
      </w:pPr>
    </w:p>
    <w:p w14:paraId="33F67A5E" w14:textId="77777777" w:rsidR="00AC4E65" w:rsidRPr="007C7154" w:rsidRDefault="00AC4E65" w:rsidP="00690EA4">
      <w:pPr>
        <w:numPr>
          <w:ilvl w:val="0"/>
          <w:numId w:val="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Grad Mali Lošinj dodjeljuje bespovratne potpore poduzetnicima – početnicima koji su upisani u obrtni registar ili registar trgovačkog suda nakon 01. siječnja godine koja prethodi godini u kojoj se podnosi prijava, i to za sljedeće namjene:</w:t>
      </w:r>
    </w:p>
    <w:p w14:paraId="11C13D0C" w14:textId="77777777" w:rsidR="00AC4E65" w:rsidRPr="007C7154" w:rsidRDefault="00AC4E65" w:rsidP="00690EA4">
      <w:pPr>
        <w:numPr>
          <w:ilvl w:val="0"/>
          <w:numId w:val="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Izrada poslovnih planova/investicijskih programa, </w:t>
      </w:r>
    </w:p>
    <w:p w14:paraId="3D4FA11E" w14:textId="77777777" w:rsidR="00AC4E65" w:rsidRPr="007C7154" w:rsidRDefault="00AC4E65" w:rsidP="00690EA4">
      <w:pPr>
        <w:numPr>
          <w:ilvl w:val="0"/>
          <w:numId w:val="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Nabava informatičke opreme i programskih aplikacija za početak poslovanja,</w:t>
      </w:r>
    </w:p>
    <w:p w14:paraId="32E4D8BC" w14:textId="77777777" w:rsidR="00AC4E65" w:rsidRPr="007C7154" w:rsidRDefault="00AC4E65" w:rsidP="00690EA4">
      <w:pPr>
        <w:numPr>
          <w:ilvl w:val="0"/>
          <w:numId w:val="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Izrada web stranice i izrada promotivnog materijala</w:t>
      </w:r>
    </w:p>
    <w:p w14:paraId="105B802A" w14:textId="77777777" w:rsidR="00AC4E65" w:rsidRPr="007C7154" w:rsidRDefault="00AC4E65" w:rsidP="00690EA4">
      <w:pPr>
        <w:numPr>
          <w:ilvl w:val="0"/>
          <w:numId w:val="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Stručno osposobljavanje djelatnika</w:t>
      </w:r>
    </w:p>
    <w:p w14:paraId="215072E6" w14:textId="77777777" w:rsidR="00AC4E65" w:rsidRPr="007C7154" w:rsidRDefault="00AC4E65" w:rsidP="00690EA4">
      <w:pPr>
        <w:numPr>
          <w:ilvl w:val="0"/>
          <w:numId w:val="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Bankarske usluge za obradu kredita</w:t>
      </w:r>
    </w:p>
    <w:p w14:paraId="26549867" w14:textId="77777777" w:rsidR="00AC4E65" w:rsidRPr="007C7154" w:rsidRDefault="00AC4E65" w:rsidP="00690EA4">
      <w:pPr>
        <w:numPr>
          <w:ilvl w:val="0"/>
          <w:numId w:val="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Ishođenje dokumentacije potrebne za otvaranje obrta ili trgovačkog društva, te podnošenje zahtjeva za kredit (troškovi javnog bilježnika, procjena nekretnina, </w:t>
      </w:r>
      <w:r w:rsidRPr="007C7154">
        <w:rPr>
          <w:rFonts w:ascii="Calibri" w:eastAsia="Calibri" w:hAnsi="Calibri" w:cs="Times New Roman"/>
          <w:sz w:val="24"/>
          <w:szCs w:val="24"/>
        </w:rPr>
        <w:lastRenderedPageBreak/>
        <w:t>obrasci boniteta, sudski vještaci, projektna dokumentacija, studije utjecaja na okoliš, razne dozvole i sl.)</w:t>
      </w:r>
    </w:p>
    <w:p w14:paraId="16677FC3" w14:textId="77777777" w:rsidR="00AC4E65" w:rsidRPr="007C7154" w:rsidRDefault="00AC4E65" w:rsidP="00690EA4">
      <w:pPr>
        <w:numPr>
          <w:ilvl w:val="0"/>
          <w:numId w:val="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Uređenje poslovnog prostora za osnovnu djelatnost obrta ili trgovačkog društva (građevinski, instalacijski radovi i radovi unutarnjeg uređenja)</w:t>
      </w:r>
    </w:p>
    <w:p w14:paraId="1B9D153D" w14:textId="77777777" w:rsidR="00AC4E65" w:rsidRPr="007C7154" w:rsidRDefault="00AC4E65" w:rsidP="00690EA4">
      <w:pPr>
        <w:numPr>
          <w:ilvl w:val="0"/>
          <w:numId w:val="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Nabava opreme, strojeva, te alata za rad.</w:t>
      </w:r>
    </w:p>
    <w:p w14:paraId="74447DE1" w14:textId="6130043E" w:rsidR="00AC4E65" w:rsidRPr="007C7154" w:rsidRDefault="00AC4E65" w:rsidP="00690EA4">
      <w:pPr>
        <w:numPr>
          <w:ilvl w:val="0"/>
          <w:numId w:val="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Potpora može iznositi 50% prihvatljivih dokumentiranih troškova, a najviše ukupno </w:t>
      </w:r>
      <w:r w:rsidR="006F75AB" w:rsidRPr="007C7154">
        <w:rPr>
          <w:rFonts w:ascii="Calibri" w:eastAsia="Calibri" w:hAnsi="Calibri" w:cs="Times New Roman"/>
          <w:sz w:val="24"/>
          <w:szCs w:val="24"/>
        </w:rPr>
        <w:t>5.</w:t>
      </w:r>
      <w:r w:rsidRPr="007C7154">
        <w:rPr>
          <w:rFonts w:ascii="Calibri" w:eastAsia="Calibri" w:hAnsi="Calibri" w:cs="Times New Roman"/>
          <w:sz w:val="24"/>
          <w:szCs w:val="24"/>
        </w:rPr>
        <w:t>000,00 kn</w:t>
      </w:r>
      <w:r w:rsidR="00647F6E" w:rsidRPr="007C7154">
        <w:rPr>
          <w:rFonts w:ascii="Calibri" w:eastAsia="Calibri" w:hAnsi="Calibri" w:cs="Times New Roman"/>
          <w:sz w:val="24"/>
          <w:szCs w:val="24"/>
        </w:rPr>
        <w:t xml:space="preserve"> </w:t>
      </w:r>
      <w:r w:rsidRPr="007C7154">
        <w:rPr>
          <w:rFonts w:ascii="Calibri" w:eastAsia="Calibri" w:hAnsi="Calibri" w:cs="Times New Roman"/>
          <w:sz w:val="24"/>
          <w:szCs w:val="24"/>
        </w:rPr>
        <w:t>za namjene pod brojem 1. – 6., a za namjene pod brojem 7. i 8. najviše do 10.000,00 kn ukupno.</w:t>
      </w:r>
    </w:p>
    <w:p w14:paraId="029E0DD7" w14:textId="324597A6" w:rsidR="00AC4E65" w:rsidRPr="007C7154" w:rsidRDefault="00AC4E65" w:rsidP="00690EA4">
      <w:pPr>
        <w:numPr>
          <w:ilvl w:val="0"/>
          <w:numId w:val="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Kroz ovu mjeru ne financira se uplata temeljnog kapitala trgovačkog društva, </w:t>
      </w:r>
      <w:r w:rsidR="00805347" w:rsidRPr="007C7154">
        <w:rPr>
          <w:rFonts w:ascii="Calibri" w:eastAsia="Calibri" w:hAnsi="Calibri" w:cs="Times New Roman"/>
          <w:sz w:val="24"/>
          <w:szCs w:val="24"/>
        </w:rPr>
        <w:t xml:space="preserve">kupovina automobila, </w:t>
      </w:r>
      <w:r w:rsidRPr="007C7154">
        <w:rPr>
          <w:rFonts w:ascii="Calibri" w:eastAsia="Calibri" w:hAnsi="Calibri" w:cs="Times New Roman"/>
          <w:sz w:val="24"/>
          <w:szCs w:val="24"/>
        </w:rPr>
        <w:t>kao ni</w:t>
      </w:r>
      <w:r w:rsidR="00805347" w:rsidRPr="007C7154">
        <w:rPr>
          <w:rFonts w:ascii="Calibri" w:eastAsia="Calibri" w:hAnsi="Calibri" w:cs="Times New Roman"/>
          <w:sz w:val="24"/>
          <w:szCs w:val="24"/>
        </w:rPr>
        <w:t>ti</w:t>
      </w:r>
      <w:r w:rsidRPr="007C7154">
        <w:rPr>
          <w:rFonts w:ascii="Calibri" w:eastAsia="Calibri" w:hAnsi="Calibri" w:cs="Times New Roman"/>
          <w:sz w:val="24"/>
          <w:szCs w:val="24"/>
        </w:rPr>
        <w:t xml:space="preserve"> novoosnovani subjekt osnovan od strane drugih profitnih ili neprofitnih organizacija.</w:t>
      </w:r>
    </w:p>
    <w:p w14:paraId="04859034" w14:textId="77777777" w:rsidR="00AC4E65" w:rsidRPr="007C7154" w:rsidRDefault="00AC4E65" w:rsidP="00690EA4">
      <w:pPr>
        <w:numPr>
          <w:ilvl w:val="0"/>
          <w:numId w:val="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Pojedinom korisniku potpora se može dodijeliti samo jednom tijekom proračunske godine.</w:t>
      </w:r>
    </w:p>
    <w:p w14:paraId="12F9DCFC" w14:textId="63205FD3" w:rsidR="00AC4E65" w:rsidRPr="007C7154" w:rsidRDefault="00AC4E65" w:rsidP="00690EA4">
      <w:pPr>
        <w:numPr>
          <w:ilvl w:val="0"/>
          <w:numId w:val="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Ako se sjedište poduzetnika nalazi na nekom od malih otoka na području Grada Malog Lošinja (Ilovik, Susak, Male i Velike Srakane i Unije) potpora može iznositi  70% prihvatljivih troškova, a najviše ukupno 17.000,00 kn.</w:t>
      </w:r>
    </w:p>
    <w:p w14:paraId="6C0913C4" w14:textId="3FB2EEDA" w:rsidR="004245C5" w:rsidRPr="007C7154" w:rsidRDefault="00B6100C" w:rsidP="00690EA4">
      <w:pPr>
        <w:numPr>
          <w:ilvl w:val="0"/>
          <w:numId w:val="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Korisnici koji ostvare potporu iz ove mjere moraju poslovati najmanje </w:t>
      </w:r>
      <w:r w:rsidR="00FC19A2" w:rsidRPr="007C7154">
        <w:rPr>
          <w:rFonts w:ascii="Calibri" w:eastAsia="Calibri" w:hAnsi="Calibri" w:cs="Times New Roman"/>
          <w:sz w:val="24"/>
          <w:szCs w:val="24"/>
        </w:rPr>
        <w:t xml:space="preserve">godinu dana od </w:t>
      </w:r>
      <w:r w:rsidR="005841EE" w:rsidRPr="007C7154">
        <w:rPr>
          <w:rFonts w:ascii="Calibri" w:eastAsia="Calibri" w:hAnsi="Calibri" w:cs="Times New Roman"/>
          <w:sz w:val="24"/>
          <w:szCs w:val="24"/>
        </w:rPr>
        <w:t xml:space="preserve">dana dodjele potpore, u protivnom, cjelokupan iznos potpore </w:t>
      </w:r>
      <w:r w:rsidR="004D65A3" w:rsidRPr="007C7154">
        <w:rPr>
          <w:rFonts w:ascii="Calibri" w:eastAsia="Calibri" w:hAnsi="Calibri" w:cs="Times New Roman"/>
          <w:sz w:val="24"/>
          <w:szCs w:val="24"/>
        </w:rPr>
        <w:t>mora biti vraćen na račun Grada Malog Lošinja.</w:t>
      </w:r>
    </w:p>
    <w:p w14:paraId="169F5B99" w14:textId="50685312" w:rsidR="00AC4E65" w:rsidRPr="007C7154" w:rsidRDefault="00AC4E65" w:rsidP="00AC4E65">
      <w:pPr>
        <w:spacing w:after="0" w:line="240" w:lineRule="auto"/>
        <w:rPr>
          <w:rFonts w:ascii="Calibri" w:eastAsia="Calibri" w:hAnsi="Calibri" w:cs="Times New Roman"/>
          <w:sz w:val="24"/>
          <w:szCs w:val="24"/>
        </w:rPr>
      </w:pPr>
    </w:p>
    <w:p w14:paraId="0A6F4038" w14:textId="7E1C6697" w:rsidR="00136515" w:rsidRPr="007C7154" w:rsidRDefault="00136515" w:rsidP="0013651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rPr>
        <w:t>MJERA 2. – POTPORE ZA ZAPOŠLJAVANJE I SAMOZAPOŠLJAVANJE</w:t>
      </w:r>
    </w:p>
    <w:p w14:paraId="118B5629" w14:textId="77777777" w:rsidR="00AC4E65" w:rsidRPr="007C7154" w:rsidRDefault="00AC4E65" w:rsidP="00F831E3">
      <w:pPr>
        <w:spacing w:after="0" w:line="240" w:lineRule="auto"/>
        <w:rPr>
          <w:rFonts w:ascii="Calibri" w:eastAsia="Calibri" w:hAnsi="Calibri" w:cs="Times New Roman"/>
          <w:sz w:val="24"/>
          <w:szCs w:val="24"/>
        </w:rPr>
      </w:pPr>
    </w:p>
    <w:p w14:paraId="297519F8" w14:textId="2298A52B" w:rsidR="00AC4E65" w:rsidRPr="007C7154" w:rsidRDefault="00AC4E65" w:rsidP="00AC4E65">
      <w:pPr>
        <w:spacing w:after="0" w:line="240" w:lineRule="auto"/>
        <w:rPr>
          <w:rFonts w:ascii="Calibri" w:eastAsia="Calibri" w:hAnsi="Calibri" w:cs="Times New Roman"/>
          <w:sz w:val="24"/>
          <w:szCs w:val="24"/>
        </w:rPr>
      </w:pPr>
      <w:bookmarkStart w:id="0" w:name="_Hlk103239481"/>
      <w:r w:rsidRPr="007C7154">
        <w:rPr>
          <w:rFonts w:ascii="Calibri" w:eastAsia="Calibri" w:hAnsi="Calibri" w:cs="Times New Roman"/>
          <w:sz w:val="24"/>
          <w:szCs w:val="24"/>
        </w:rPr>
        <w:t>POTPORE ZA ZAPOŠLJAVANJE</w:t>
      </w:r>
    </w:p>
    <w:p w14:paraId="5E6ACAED" w14:textId="77777777" w:rsidR="00F831E3" w:rsidRPr="007C7154" w:rsidRDefault="00F831E3" w:rsidP="00F831E3">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4.</w:t>
      </w:r>
    </w:p>
    <w:bookmarkEnd w:id="0"/>
    <w:p w14:paraId="0C7205FB" w14:textId="77777777" w:rsidR="00AC4E65" w:rsidRPr="007C7154" w:rsidRDefault="00AC4E65" w:rsidP="00AC4E65">
      <w:pPr>
        <w:spacing w:after="0" w:line="240" w:lineRule="auto"/>
        <w:rPr>
          <w:rFonts w:ascii="Calibri" w:eastAsia="Calibri" w:hAnsi="Calibri" w:cs="Times New Roman"/>
          <w:sz w:val="24"/>
          <w:szCs w:val="24"/>
        </w:rPr>
      </w:pPr>
    </w:p>
    <w:p w14:paraId="0D5C1B38" w14:textId="77777777" w:rsidR="00AC4E65" w:rsidRPr="007C7154" w:rsidRDefault="00AC4E65" w:rsidP="00690EA4">
      <w:pPr>
        <w:numPr>
          <w:ilvl w:val="0"/>
          <w:numId w:val="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Grad Mali Lošinj dodjeljuje bespovratne potpore poduzetnicima koji su u godini koja prethodi godini u kojoj se podnosi prijava zaposlili novog radnika i koji se kod istog poslodavca nalazi u neprekidnom radnom odnosu do dana podnošenja prijave, u trajanju od najmanje šest (6) mjeseci. </w:t>
      </w:r>
    </w:p>
    <w:p w14:paraId="218CED31" w14:textId="77777777" w:rsidR="00AC4E65" w:rsidRPr="007C7154" w:rsidRDefault="00AC4E65" w:rsidP="00690EA4">
      <w:pPr>
        <w:numPr>
          <w:ilvl w:val="0"/>
          <w:numId w:val="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Poslodavac ima pravo zatražiti bespovratna sredstva za najviše dvije (2) novozaposlene osobe. Za istu osobu poslodavac ne može ostvariti potporu u više navrata. Tražitelj potpore mora dostaviti potvrdu HZZ da ne ostvaruje potporu za zapošljavanje temeljem Mjera za poticanje zapošljavanja koje provodi HZZ.</w:t>
      </w:r>
    </w:p>
    <w:p w14:paraId="36742CF8" w14:textId="77777777" w:rsidR="00AC4E65" w:rsidRPr="007C7154" w:rsidRDefault="00AC4E65" w:rsidP="00690EA4">
      <w:pPr>
        <w:numPr>
          <w:ilvl w:val="0"/>
          <w:numId w:val="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Potpora će se isplatiti jednokratno, i to za svaku novozaposlenu osobu, kako slijedi:</w:t>
      </w:r>
    </w:p>
    <w:p w14:paraId="21EDFA77" w14:textId="77777777" w:rsidR="00AC4E65" w:rsidRPr="007C7154" w:rsidRDefault="00AC4E65" w:rsidP="00690EA4">
      <w:pPr>
        <w:pStyle w:val="ListParagraph"/>
        <w:numPr>
          <w:ilvl w:val="0"/>
          <w:numId w:val="1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za zapošljavanje u tradicijskim i deficitarnim zanimanjima - 4.000,00 kn</w:t>
      </w:r>
    </w:p>
    <w:p w14:paraId="41AE6EF0" w14:textId="77777777" w:rsidR="00AC4E65" w:rsidRPr="007C7154" w:rsidRDefault="00AC4E65" w:rsidP="00690EA4">
      <w:pPr>
        <w:pStyle w:val="ListParagraph"/>
        <w:numPr>
          <w:ilvl w:val="0"/>
          <w:numId w:val="1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za zapošljavanje u proizvodnim djelatnostima – 3.000,00 kn</w:t>
      </w:r>
    </w:p>
    <w:p w14:paraId="5BE2C082" w14:textId="0A40EADE" w:rsidR="00AC4E65" w:rsidRPr="007C7154" w:rsidRDefault="00AC4E65" w:rsidP="00690EA4">
      <w:pPr>
        <w:pStyle w:val="ListParagraph"/>
        <w:numPr>
          <w:ilvl w:val="0"/>
          <w:numId w:val="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Ako se sjedište poduzetnika nalazi na nekom od </w:t>
      </w:r>
      <w:bookmarkStart w:id="1" w:name="_Hlk103242022"/>
      <w:r w:rsidRPr="007C7154">
        <w:rPr>
          <w:rFonts w:ascii="Calibri" w:eastAsia="Calibri" w:hAnsi="Calibri" w:cs="Times New Roman"/>
          <w:sz w:val="24"/>
          <w:szCs w:val="24"/>
        </w:rPr>
        <w:t xml:space="preserve">malih otoka na području Grada Malog Lošinja (Ilovik, Susak, Male i Velike Srakane i Unije) </w:t>
      </w:r>
      <w:bookmarkEnd w:id="1"/>
      <w:r w:rsidRPr="007C7154">
        <w:rPr>
          <w:rFonts w:ascii="Calibri" w:eastAsia="Calibri" w:hAnsi="Calibri" w:cs="Times New Roman"/>
          <w:sz w:val="24"/>
          <w:szCs w:val="24"/>
        </w:rPr>
        <w:t>potpora za svaku novozaposlenu osobu isplatiti će se jednokratno u iznosu od 5.000,00 kn.</w:t>
      </w:r>
    </w:p>
    <w:p w14:paraId="777EF28E" w14:textId="5C2C1C5B" w:rsidR="005B25E2" w:rsidRPr="007C7154" w:rsidRDefault="005B25E2" w:rsidP="005B25E2">
      <w:pPr>
        <w:pStyle w:val="ListParagraph"/>
        <w:spacing w:after="0" w:line="240" w:lineRule="auto"/>
        <w:jc w:val="both"/>
        <w:rPr>
          <w:rFonts w:ascii="Calibri" w:eastAsia="Calibri" w:hAnsi="Calibri" w:cs="Times New Roman"/>
          <w:color w:val="FF0000"/>
          <w:sz w:val="24"/>
          <w:szCs w:val="24"/>
        </w:rPr>
      </w:pPr>
    </w:p>
    <w:p w14:paraId="0CEE551A" w14:textId="43D958F4" w:rsidR="00AC4E65" w:rsidRPr="007C7154" w:rsidRDefault="00A62E4B" w:rsidP="004731A2">
      <w:p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POTPORE ZA SAMOZAPOŠLJAVANJE</w:t>
      </w:r>
    </w:p>
    <w:p w14:paraId="04366E06" w14:textId="28C2D081" w:rsidR="00136515" w:rsidRPr="007C7154" w:rsidRDefault="00F831E3" w:rsidP="00F831E3">
      <w:pPr>
        <w:jc w:val="center"/>
        <w:rPr>
          <w:sz w:val="24"/>
          <w:szCs w:val="24"/>
        </w:rPr>
      </w:pPr>
      <w:r w:rsidRPr="007C7154">
        <w:rPr>
          <w:sz w:val="24"/>
          <w:szCs w:val="24"/>
        </w:rPr>
        <w:t>Članak 5.</w:t>
      </w:r>
    </w:p>
    <w:p w14:paraId="4EAD1132" w14:textId="7316237C" w:rsidR="004731A2" w:rsidRPr="007C7154" w:rsidRDefault="004731A2" w:rsidP="00F831E3">
      <w:pPr>
        <w:pStyle w:val="ListParagraph"/>
        <w:numPr>
          <w:ilvl w:val="0"/>
          <w:numId w:val="2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Sredstva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za otvaranje novih obrta i drugih slobodnih zanimanja u svrhu samozapošljavanja mogu koristiti fizičke osobe koje na dan početka obavljanja registrirane djelatnosti imaju prebivalište na području Grada Malog Lošinja, nisu u radnom odnosu kod drugih poslodavaca ili u mirovini, a koje su u periodu od </w:t>
      </w:r>
      <w:r w:rsidRPr="007C7154">
        <w:rPr>
          <w:rFonts w:ascii="Calibri" w:eastAsia="Calibri" w:hAnsi="Calibri" w:cs="Times New Roman"/>
          <w:sz w:val="24"/>
          <w:szCs w:val="24"/>
        </w:rPr>
        <w:lastRenderedPageBreak/>
        <w:t>01.1.2022. do  31.12.2023. godine započele obavljanje registrirane djelatnosti obrta ili slobodnih zanimanja, i to:</w:t>
      </w:r>
    </w:p>
    <w:p w14:paraId="60798C7F" w14:textId="1668AF89" w:rsidR="004731A2" w:rsidRPr="007C7154" w:rsidRDefault="004731A2" w:rsidP="00F831E3">
      <w:pPr>
        <w:spacing w:after="0" w:line="240" w:lineRule="auto"/>
        <w:ind w:left="708" w:firstLine="708"/>
        <w:jc w:val="both"/>
        <w:rPr>
          <w:rFonts w:ascii="Calibri" w:eastAsia="Calibri" w:hAnsi="Calibri" w:cs="Times New Roman"/>
          <w:sz w:val="24"/>
          <w:szCs w:val="24"/>
        </w:rPr>
      </w:pPr>
      <w:r w:rsidRPr="007C7154">
        <w:rPr>
          <w:rFonts w:ascii="Calibri" w:eastAsia="Calibri" w:hAnsi="Calibri" w:cs="Times New Roman"/>
          <w:sz w:val="24"/>
          <w:szCs w:val="24"/>
        </w:rPr>
        <w:t xml:space="preserve">- jednokratni poticaj u iznosu od </w:t>
      </w:r>
      <w:r w:rsidR="00570BEA" w:rsidRPr="007C7154">
        <w:rPr>
          <w:rFonts w:ascii="Calibri" w:eastAsia="Calibri" w:hAnsi="Calibri" w:cs="Times New Roman"/>
          <w:sz w:val="24"/>
          <w:szCs w:val="24"/>
        </w:rPr>
        <w:t>5</w:t>
      </w:r>
      <w:r w:rsidRPr="007C7154">
        <w:rPr>
          <w:rFonts w:ascii="Calibri" w:eastAsia="Calibri" w:hAnsi="Calibri" w:cs="Times New Roman"/>
          <w:sz w:val="24"/>
          <w:szCs w:val="24"/>
        </w:rPr>
        <w:t>.000,00 kuna,</w:t>
      </w:r>
    </w:p>
    <w:p w14:paraId="52A80E31" w14:textId="01AAB91E" w:rsidR="00A62E4B" w:rsidRPr="007C7154" w:rsidRDefault="004731A2" w:rsidP="00F831E3">
      <w:pPr>
        <w:spacing w:after="0" w:line="240" w:lineRule="auto"/>
        <w:ind w:left="708" w:firstLine="708"/>
        <w:jc w:val="both"/>
        <w:rPr>
          <w:rFonts w:ascii="Calibri" w:eastAsia="Calibri" w:hAnsi="Calibri" w:cs="Times New Roman"/>
          <w:sz w:val="24"/>
          <w:szCs w:val="24"/>
        </w:rPr>
      </w:pPr>
      <w:r w:rsidRPr="007C7154">
        <w:rPr>
          <w:rFonts w:ascii="Calibri" w:eastAsia="Calibri" w:hAnsi="Calibri" w:cs="Times New Roman"/>
          <w:sz w:val="24"/>
          <w:szCs w:val="24"/>
        </w:rPr>
        <w:t xml:space="preserve">- 12 mjesečnih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u iznosu od </w:t>
      </w:r>
      <w:r w:rsidR="00570BEA" w:rsidRPr="007C7154">
        <w:rPr>
          <w:rFonts w:ascii="Calibri" w:eastAsia="Calibri" w:hAnsi="Calibri" w:cs="Times New Roman"/>
          <w:sz w:val="24"/>
          <w:szCs w:val="24"/>
        </w:rPr>
        <w:t>1</w:t>
      </w:r>
      <w:r w:rsidRPr="007C7154">
        <w:rPr>
          <w:rFonts w:ascii="Calibri" w:eastAsia="Calibri" w:hAnsi="Calibri" w:cs="Times New Roman"/>
          <w:sz w:val="24"/>
          <w:szCs w:val="24"/>
        </w:rPr>
        <w:t>.000,00 kuna mjesečno.</w:t>
      </w:r>
    </w:p>
    <w:p w14:paraId="0E4FF1AD" w14:textId="46734A22" w:rsidR="00570BEA" w:rsidRPr="007C7154" w:rsidRDefault="00570BEA" w:rsidP="00F831E3">
      <w:pPr>
        <w:pStyle w:val="ListParagraph"/>
        <w:numPr>
          <w:ilvl w:val="0"/>
          <w:numId w:val="2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Izuzetno od stavka 1. ovog članka, u slučaju zajedničkog obrta kod kojih nisu svi članovi sa </w:t>
      </w:r>
    </w:p>
    <w:p w14:paraId="4525343B" w14:textId="759BD896" w:rsidR="00570BEA" w:rsidRPr="007C7154" w:rsidRDefault="00570BEA" w:rsidP="00F831E3">
      <w:pPr>
        <w:pStyle w:val="ListParagraph"/>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prebivalištem na području Grada Malog Lošinja, zajednič</w:t>
      </w:r>
      <w:r w:rsidR="00F831E3" w:rsidRPr="007C7154">
        <w:rPr>
          <w:rFonts w:ascii="Calibri" w:eastAsia="Calibri" w:hAnsi="Calibri" w:cs="Times New Roman"/>
          <w:sz w:val="24"/>
          <w:szCs w:val="24"/>
        </w:rPr>
        <w:t xml:space="preserve">ki obrt može ostvariti poticaj </w:t>
      </w:r>
      <w:r w:rsidRPr="007C7154">
        <w:rPr>
          <w:rFonts w:ascii="Calibri" w:eastAsia="Calibri" w:hAnsi="Calibri" w:cs="Times New Roman"/>
          <w:sz w:val="24"/>
          <w:szCs w:val="24"/>
        </w:rPr>
        <w:t>razmjerno broju</w:t>
      </w:r>
      <w:r w:rsidR="00F831E3" w:rsidRPr="007C7154">
        <w:rPr>
          <w:rFonts w:ascii="Calibri" w:eastAsia="Calibri" w:hAnsi="Calibri" w:cs="Times New Roman"/>
          <w:sz w:val="24"/>
          <w:szCs w:val="24"/>
        </w:rPr>
        <w:t xml:space="preserve"> </w:t>
      </w:r>
      <w:r w:rsidRPr="007C7154">
        <w:rPr>
          <w:rFonts w:ascii="Calibri" w:eastAsia="Calibri" w:hAnsi="Calibri" w:cs="Times New Roman"/>
          <w:sz w:val="24"/>
          <w:szCs w:val="24"/>
        </w:rPr>
        <w:t>obrtnika sa prebivalištem na području Grada Malog Lošinja u zajedničkom obrtu.</w:t>
      </w:r>
    </w:p>
    <w:p w14:paraId="3506F090" w14:textId="482BD9CB" w:rsidR="00570BEA" w:rsidRPr="007C7154" w:rsidRDefault="00570BEA" w:rsidP="00F831E3">
      <w:pPr>
        <w:pStyle w:val="ListParagraph"/>
        <w:numPr>
          <w:ilvl w:val="0"/>
          <w:numId w:val="2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Poticaj iz stavka 1. ovog članka ne može se odobriti osobama koje su po prethodnim Programima Grada koristile poticaj za početak obavljanja registrirane djelatnosti obrta ili slobodnih zanimanja.</w:t>
      </w:r>
    </w:p>
    <w:p w14:paraId="24D2F54B" w14:textId="2F6F7C49" w:rsidR="00570BEA" w:rsidRPr="007C7154" w:rsidRDefault="00570BEA" w:rsidP="00F831E3">
      <w:pPr>
        <w:pStyle w:val="ListParagraph"/>
        <w:numPr>
          <w:ilvl w:val="0"/>
          <w:numId w:val="2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Poticaj iz stavka 1. ovog članka ne može se odobriti osobama koje prvi puta podnose zahtjev za</w:t>
      </w:r>
      <w:r w:rsidR="00BA5EFA" w:rsidRPr="007C7154">
        <w:rPr>
          <w:rFonts w:ascii="Calibri" w:eastAsia="Calibri" w:hAnsi="Calibri" w:cs="Times New Roman"/>
          <w:sz w:val="24"/>
          <w:szCs w:val="24"/>
        </w:rPr>
        <w:t xml:space="preserve"> </w:t>
      </w:r>
      <w:r w:rsidRPr="007C7154">
        <w:rPr>
          <w:rFonts w:ascii="Calibri" w:eastAsia="Calibri" w:hAnsi="Calibri" w:cs="Times New Roman"/>
          <w:sz w:val="24"/>
          <w:szCs w:val="24"/>
        </w:rPr>
        <w:t xml:space="preserve">dodjelu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po ovom osnovu, a za koje se utvrdi da su, nakon prestanka obavljanja djelatnosti</w:t>
      </w:r>
      <w:r w:rsidR="00F831E3" w:rsidRPr="007C7154">
        <w:rPr>
          <w:rFonts w:ascii="Calibri" w:eastAsia="Calibri" w:hAnsi="Calibri" w:cs="Times New Roman"/>
          <w:sz w:val="24"/>
          <w:szCs w:val="24"/>
        </w:rPr>
        <w:t xml:space="preserve"> </w:t>
      </w:r>
      <w:r w:rsidRPr="007C7154">
        <w:rPr>
          <w:rFonts w:ascii="Calibri" w:eastAsia="Calibri" w:hAnsi="Calibri" w:cs="Times New Roman"/>
          <w:sz w:val="24"/>
          <w:szCs w:val="24"/>
        </w:rPr>
        <w:t>obrta ili slobodnih zanimanja ponovo započele obavljati istu registriranu djelatnost (za koju traže poticaj) unutar roka od 12 mjeseci od dana prestanka.</w:t>
      </w:r>
    </w:p>
    <w:p w14:paraId="474AC265" w14:textId="0AC89004" w:rsidR="00585CE0" w:rsidRPr="007C7154" w:rsidRDefault="00570BEA" w:rsidP="00F831E3">
      <w:pPr>
        <w:pStyle w:val="ListParagraph"/>
        <w:numPr>
          <w:ilvl w:val="0"/>
          <w:numId w:val="2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Poticaj iz stavka 1. ovog članka može se odobriti osobama koje prvi puta podnose zahtjev za dodjelu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po ovom osnovu, a za koje se utvrdi da su, nakon prestanka obavljanja djelatnosti obrta ili slobodnih zanimanja ponovo započele obavljati istu registriranu djelatnost (za koju traže poticaj) nakon više od 12 mjeseci od dana prestanka, isključivo u slučaju da su podmirile sve obveze (doprinosi, porezi, prirezi) na ime prethodnih poslovnih aktivnosti.</w:t>
      </w:r>
    </w:p>
    <w:p w14:paraId="065ABD2A" w14:textId="77777777" w:rsidR="00585CE0" w:rsidRPr="007C7154" w:rsidRDefault="00585CE0" w:rsidP="00AC4E65">
      <w:pPr>
        <w:spacing w:after="0" w:line="240" w:lineRule="auto"/>
        <w:jc w:val="center"/>
        <w:rPr>
          <w:rFonts w:ascii="Calibri" w:eastAsia="Calibri" w:hAnsi="Calibri" w:cs="Times New Roman"/>
          <w:sz w:val="24"/>
          <w:szCs w:val="24"/>
        </w:rPr>
      </w:pPr>
    </w:p>
    <w:p w14:paraId="0D43DA7F" w14:textId="47603E55" w:rsidR="00AC4E65" w:rsidRPr="007C7154" w:rsidRDefault="00AC4E65" w:rsidP="00690EA4">
      <w:p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MJERA </w:t>
      </w:r>
      <w:r w:rsidR="005B0576" w:rsidRPr="007C7154">
        <w:rPr>
          <w:rFonts w:ascii="Calibri" w:eastAsia="Calibri" w:hAnsi="Calibri" w:cs="Times New Roman"/>
          <w:sz w:val="24"/>
          <w:szCs w:val="24"/>
        </w:rPr>
        <w:t>3</w:t>
      </w:r>
      <w:r w:rsidRPr="007C7154">
        <w:rPr>
          <w:rFonts w:ascii="Calibri" w:eastAsia="Calibri" w:hAnsi="Calibri" w:cs="Times New Roman"/>
          <w:sz w:val="24"/>
          <w:szCs w:val="24"/>
        </w:rPr>
        <w:t>. – POTPORE ZA FINANCIRANJE PRIPREME I KANDIDIRANJE EU PROJEKATA</w:t>
      </w:r>
    </w:p>
    <w:p w14:paraId="6440EF2C" w14:textId="77777777" w:rsidR="00F831E3" w:rsidRPr="007C7154" w:rsidRDefault="00F831E3" w:rsidP="00690EA4">
      <w:pPr>
        <w:spacing w:after="0" w:line="240" w:lineRule="auto"/>
        <w:jc w:val="both"/>
        <w:rPr>
          <w:rFonts w:ascii="Calibri" w:eastAsia="Calibri" w:hAnsi="Calibri" w:cs="Times New Roman"/>
          <w:sz w:val="24"/>
          <w:szCs w:val="24"/>
        </w:rPr>
      </w:pPr>
    </w:p>
    <w:p w14:paraId="4DE9B362" w14:textId="77777777" w:rsidR="00F831E3" w:rsidRPr="007C7154" w:rsidRDefault="00F831E3" w:rsidP="00F831E3">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6.</w:t>
      </w:r>
    </w:p>
    <w:p w14:paraId="7F21E5D1" w14:textId="77777777" w:rsidR="00AC4E65" w:rsidRPr="007C7154" w:rsidRDefault="00AC4E65" w:rsidP="00690EA4">
      <w:pPr>
        <w:spacing w:after="0" w:line="240" w:lineRule="auto"/>
        <w:jc w:val="both"/>
        <w:rPr>
          <w:rFonts w:ascii="Calibri" w:eastAsia="Calibri" w:hAnsi="Calibri" w:cs="Times New Roman"/>
          <w:sz w:val="24"/>
          <w:szCs w:val="24"/>
        </w:rPr>
      </w:pPr>
    </w:p>
    <w:p w14:paraId="527A7F28" w14:textId="77777777" w:rsidR="00AC4E65" w:rsidRPr="007C7154" w:rsidRDefault="00AC4E65" w:rsidP="00690EA4">
      <w:pPr>
        <w:numPr>
          <w:ilvl w:val="0"/>
          <w:numId w:val="7"/>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Grad Mali Lošinj sufinancirat će troškove izrade pripremne dokumentacije za prijavu na natječaje fondova EU, a koji nisu prihvatljivi za sufinanciranje od strane fondova EU:</w:t>
      </w:r>
    </w:p>
    <w:p w14:paraId="406D01AA" w14:textId="77777777" w:rsidR="00AC4E65" w:rsidRPr="007C7154" w:rsidRDefault="00AC4E65" w:rsidP="00690EA4">
      <w:pPr>
        <w:numPr>
          <w:ilvl w:val="0"/>
          <w:numId w:val="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Troškove izrade poslovnog plana/investicijske studije</w:t>
      </w:r>
    </w:p>
    <w:p w14:paraId="30E5B252" w14:textId="77777777" w:rsidR="00AC4E65" w:rsidRPr="007C7154" w:rsidRDefault="00AC4E65" w:rsidP="00690EA4">
      <w:pPr>
        <w:numPr>
          <w:ilvl w:val="0"/>
          <w:numId w:val="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Troškove izrade elaborata zaštite okoliša</w:t>
      </w:r>
    </w:p>
    <w:p w14:paraId="76F6CC47" w14:textId="77777777" w:rsidR="00AC4E65" w:rsidRPr="007C7154" w:rsidRDefault="00AC4E65" w:rsidP="00690EA4">
      <w:pPr>
        <w:numPr>
          <w:ilvl w:val="0"/>
          <w:numId w:val="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Troškove izrade projektno-tehničke dokumentacije (arhitektonski elaborati, tehnološki projekti, geodetski elaborati, procjene opasnosti i sl.)</w:t>
      </w:r>
    </w:p>
    <w:p w14:paraId="7507AD7C" w14:textId="77777777" w:rsidR="00AC4E65" w:rsidRPr="007C7154" w:rsidRDefault="00AC4E65" w:rsidP="00690EA4">
      <w:pPr>
        <w:numPr>
          <w:ilvl w:val="0"/>
          <w:numId w:val="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Troškove konzultantskih usluga za pripremu natječajne dokumentacije.</w:t>
      </w:r>
    </w:p>
    <w:p w14:paraId="42976B41" w14:textId="77777777" w:rsidR="00AC4E65" w:rsidRPr="007C7154" w:rsidRDefault="00AC4E65" w:rsidP="00690EA4">
      <w:pPr>
        <w:numPr>
          <w:ilvl w:val="0"/>
          <w:numId w:val="7"/>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Korisnici potpore mogu biti fizičke i pravne osobe sa sjedištem na području Grada Malog Lošinja, a projekt (investicija) mora se provoditi na području Grada Malog Lošinja. </w:t>
      </w:r>
    </w:p>
    <w:p w14:paraId="45FA642B" w14:textId="77777777" w:rsidR="00AC4E65" w:rsidRPr="007C7154" w:rsidRDefault="00AC4E65" w:rsidP="00690EA4">
      <w:pPr>
        <w:numPr>
          <w:ilvl w:val="0"/>
          <w:numId w:val="7"/>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Korisnik može ostvariti potporu samo za jedan projekt koji mora biti kandidiran u godini u kojoj se podnosi prijava, a račun za izvršene usluge mora biti izdan do kraja tekuće godine.</w:t>
      </w:r>
    </w:p>
    <w:p w14:paraId="31E1B15F" w14:textId="77777777" w:rsidR="00AC4E65" w:rsidRPr="007C7154" w:rsidRDefault="00AC4E65" w:rsidP="00690EA4">
      <w:pPr>
        <w:numPr>
          <w:ilvl w:val="0"/>
          <w:numId w:val="7"/>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Naknada troškova isplaćuje se po odobrenom zahtjevu temeljem računa ili predračuna, i to jednokratno u visini 50% prihvatljivih troškova, a maksimalno 5.000,00 kn po korisniku.</w:t>
      </w:r>
    </w:p>
    <w:p w14:paraId="3A5E44A1" w14:textId="77777777" w:rsidR="00AC4E65" w:rsidRPr="007C7154" w:rsidRDefault="00AC4E65" w:rsidP="00690EA4">
      <w:pPr>
        <w:numPr>
          <w:ilvl w:val="0"/>
          <w:numId w:val="7"/>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lastRenderedPageBreak/>
        <w:t>Ako se sjedište poduzetnika nalazi na nekom od malih otoka na području Grada Malog Lošinja (Ilovik, Susak, Male i Velike Srakane i Unije) potpora može iznositi  70% prihvatljivih troškova, a najviše ukupno 7.000,00 kn.</w:t>
      </w:r>
    </w:p>
    <w:p w14:paraId="4D7BBA64" w14:textId="77777777" w:rsidR="00AC4E65" w:rsidRPr="007C7154" w:rsidRDefault="00AC4E65" w:rsidP="00AC4E65">
      <w:pPr>
        <w:spacing w:after="0" w:line="240" w:lineRule="auto"/>
        <w:ind w:left="720"/>
        <w:rPr>
          <w:rFonts w:ascii="Calibri" w:eastAsia="Calibri" w:hAnsi="Calibri" w:cs="Times New Roman"/>
          <w:sz w:val="24"/>
          <w:szCs w:val="24"/>
        </w:rPr>
      </w:pPr>
    </w:p>
    <w:p w14:paraId="63383453" w14:textId="77777777" w:rsidR="00AC4E65" w:rsidRPr="007C7154" w:rsidRDefault="00AC4E65" w:rsidP="00AC4E65">
      <w:pPr>
        <w:spacing w:after="0" w:line="240" w:lineRule="auto"/>
        <w:jc w:val="center"/>
        <w:rPr>
          <w:rFonts w:ascii="Calibri" w:eastAsia="Calibri" w:hAnsi="Calibri" w:cs="Times New Roman"/>
          <w:sz w:val="24"/>
          <w:szCs w:val="24"/>
        </w:rPr>
      </w:pPr>
    </w:p>
    <w:p w14:paraId="3F240365" w14:textId="2AEEB711" w:rsidR="0057333D" w:rsidRPr="007C7154" w:rsidRDefault="005D58E9" w:rsidP="005D58E9">
      <w:pPr>
        <w:spacing w:after="0" w:line="240" w:lineRule="auto"/>
        <w:jc w:val="both"/>
        <w:rPr>
          <w:rFonts w:ascii="Calibri" w:eastAsia="Calibri" w:hAnsi="Calibri" w:cs="Times New Roman"/>
          <w:sz w:val="24"/>
          <w:szCs w:val="24"/>
        </w:rPr>
      </w:pPr>
      <w:bookmarkStart w:id="2" w:name="_Hlk103247880"/>
      <w:r w:rsidRPr="007C7154">
        <w:rPr>
          <w:rFonts w:ascii="Calibri" w:eastAsia="Calibri" w:hAnsi="Calibri" w:cs="Times New Roman"/>
          <w:sz w:val="24"/>
          <w:szCs w:val="24"/>
        </w:rPr>
        <w:t xml:space="preserve">MJERA 4. </w:t>
      </w:r>
      <w:r w:rsidR="00760BD3" w:rsidRPr="007C7154">
        <w:rPr>
          <w:rFonts w:ascii="Calibri" w:eastAsia="Calibri" w:hAnsi="Calibri" w:cs="Times New Roman"/>
          <w:sz w:val="24"/>
          <w:szCs w:val="24"/>
        </w:rPr>
        <w:t>P</w:t>
      </w:r>
      <w:r w:rsidR="00171CE3" w:rsidRPr="007C7154">
        <w:rPr>
          <w:rFonts w:ascii="Calibri" w:eastAsia="Calibri" w:hAnsi="Calibri" w:cs="Times New Roman"/>
          <w:sz w:val="24"/>
          <w:szCs w:val="24"/>
        </w:rPr>
        <w:t>OTPORA</w:t>
      </w:r>
      <w:r w:rsidRPr="007C7154">
        <w:rPr>
          <w:rFonts w:ascii="Calibri" w:eastAsia="Calibri" w:hAnsi="Calibri" w:cs="Times New Roman"/>
          <w:sz w:val="24"/>
          <w:szCs w:val="24"/>
        </w:rPr>
        <w:t xml:space="preserve"> ZA OBAVLJANJE DJELATNOSTI </w:t>
      </w:r>
      <w:r w:rsidR="0057333D" w:rsidRPr="007C7154">
        <w:rPr>
          <w:rFonts w:ascii="Calibri" w:eastAsia="Calibri" w:hAnsi="Calibri" w:cs="Times New Roman"/>
          <w:sz w:val="24"/>
          <w:szCs w:val="24"/>
        </w:rPr>
        <w:t xml:space="preserve">NA PODRUČJU MALIH OTOKA GRADA MALOG LOŠINJA (ILOVIK, SUSAK, MALE I VELIKE SRAKANE I UNIJE) </w:t>
      </w:r>
    </w:p>
    <w:p w14:paraId="2F918194" w14:textId="77777777" w:rsidR="00F831E3" w:rsidRPr="007C7154" w:rsidRDefault="00F831E3" w:rsidP="005D58E9">
      <w:pPr>
        <w:spacing w:after="0" w:line="240" w:lineRule="auto"/>
        <w:jc w:val="both"/>
        <w:rPr>
          <w:rFonts w:ascii="Calibri" w:eastAsia="Calibri" w:hAnsi="Calibri" w:cs="Times New Roman"/>
          <w:sz w:val="24"/>
          <w:szCs w:val="24"/>
        </w:rPr>
      </w:pPr>
    </w:p>
    <w:p w14:paraId="4B26EE51" w14:textId="77777777" w:rsidR="00F831E3" w:rsidRPr="007C7154" w:rsidRDefault="00F831E3" w:rsidP="00F831E3">
      <w:pPr>
        <w:spacing w:after="0" w:line="240" w:lineRule="auto"/>
        <w:jc w:val="center"/>
        <w:rPr>
          <w:rFonts w:ascii="Calibri" w:eastAsia="Calibri" w:hAnsi="Calibri" w:cs="Times New Roman"/>
          <w:sz w:val="24"/>
          <w:szCs w:val="24"/>
        </w:rPr>
      </w:pPr>
      <w:bookmarkStart w:id="3" w:name="_Hlk103242793"/>
      <w:r w:rsidRPr="007C7154">
        <w:rPr>
          <w:rFonts w:ascii="Calibri" w:eastAsia="Calibri" w:hAnsi="Calibri" w:cs="Times New Roman"/>
          <w:sz w:val="24"/>
          <w:szCs w:val="24"/>
        </w:rPr>
        <w:t>Članak 7.</w:t>
      </w:r>
    </w:p>
    <w:bookmarkEnd w:id="2"/>
    <w:bookmarkEnd w:id="3"/>
    <w:p w14:paraId="0208DBE5" w14:textId="77777777" w:rsidR="0057333D" w:rsidRPr="007C7154" w:rsidRDefault="0057333D" w:rsidP="005D58E9">
      <w:pPr>
        <w:spacing w:after="0" w:line="240" w:lineRule="auto"/>
        <w:jc w:val="both"/>
        <w:rPr>
          <w:rFonts w:ascii="Calibri" w:eastAsia="Calibri" w:hAnsi="Calibri" w:cs="Times New Roman"/>
          <w:sz w:val="24"/>
          <w:szCs w:val="24"/>
        </w:rPr>
      </w:pPr>
    </w:p>
    <w:p w14:paraId="195D2279" w14:textId="2A22A24C" w:rsidR="005D58E9" w:rsidRPr="007C7154" w:rsidRDefault="005D58E9" w:rsidP="00F831E3">
      <w:pPr>
        <w:pStyle w:val="ListParagraph"/>
        <w:numPr>
          <w:ilvl w:val="0"/>
          <w:numId w:val="3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Sredstva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za obavljanje djelatnosti oznake 47.1 Nacionalne klasifikacije djelatnosti -</w:t>
      </w:r>
    </w:p>
    <w:p w14:paraId="107D0F2F" w14:textId="15B7E9F0" w:rsidR="005D58E9" w:rsidRPr="007C7154" w:rsidRDefault="00F831E3" w:rsidP="00F831E3">
      <w:pPr>
        <w:pStyle w:val="ListParagraph"/>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t</w:t>
      </w:r>
      <w:r w:rsidR="005D58E9" w:rsidRPr="007C7154">
        <w:rPr>
          <w:rFonts w:ascii="Calibri" w:eastAsia="Calibri" w:hAnsi="Calibri" w:cs="Times New Roman"/>
          <w:sz w:val="24"/>
          <w:szCs w:val="24"/>
        </w:rPr>
        <w:t xml:space="preserve">rgovine na malo u nespecijaliziranim prodavaonicama i to u obliku klasične prodavaonice ili mini marketa mogu koristiti poduzetnici iz članka 1. </w:t>
      </w:r>
      <w:bookmarkStart w:id="4" w:name="_Hlk103242525"/>
      <w:r w:rsidR="005D58E9" w:rsidRPr="007C7154">
        <w:rPr>
          <w:rFonts w:ascii="Calibri" w:eastAsia="Calibri" w:hAnsi="Calibri" w:cs="Times New Roman"/>
          <w:sz w:val="24"/>
          <w:szCs w:val="24"/>
        </w:rPr>
        <w:t>koji tu djelatnost obavljaju na podru</w:t>
      </w:r>
      <w:r w:rsidR="0057333D" w:rsidRPr="007C7154">
        <w:rPr>
          <w:rFonts w:ascii="Calibri" w:eastAsia="Calibri" w:hAnsi="Calibri" w:cs="Times New Roman"/>
          <w:sz w:val="24"/>
          <w:szCs w:val="24"/>
        </w:rPr>
        <w:t>čju</w:t>
      </w:r>
      <w:r w:rsidR="005D58E9" w:rsidRPr="007C7154">
        <w:rPr>
          <w:rFonts w:ascii="Calibri" w:eastAsia="Calibri" w:hAnsi="Calibri" w:cs="Times New Roman"/>
          <w:sz w:val="24"/>
          <w:szCs w:val="24"/>
        </w:rPr>
        <w:t xml:space="preserve"> malih</w:t>
      </w:r>
      <w:r w:rsidR="00585CE0" w:rsidRPr="007C7154">
        <w:rPr>
          <w:rFonts w:ascii="Calibri" w:eastAsia="Calibri" w:hAnsi="Calibri" w:cs="Times New Roman"/>
          <w:sz w:val="24"/>
          <w:szCs w:val="24"/>
        </w:rPr>
        <w:t xml:space="preserve"> otoka</w:t>
      </w:r>
      <w:r w:rsidR="005D58E9" w:rsidRPr="007C7154">
        <w:rPr>
          <w:rFonts w:ascii="Calibri" w:eastAsia="Calibri" w:hAnsi="Calibri" w:cs="Times New Roman"/>
          <w:sz w:val="24"/>
          <w:szCs w:val="24"/>
        </w:rPr>
        <w:t xml:space="preserve"> Grada Malog Lošinja (Ilovik, Susak, Male i Velike Srakane i Unije) </w:t>
      </w:r>
      <w:bookmarkEnd w:id="4"/>
    </w:p>
    <w:p w14:paraId="449F3597" w14:textId="06FC25E2" w:rsidR="005D58E9" w:rsidRPr="007C7154" w:rsidRDefault="005D58E9" w:rsidP="00F42B7C">
      <w:pPr>
        <w:pStyle w:val="ListParagraph"/>
        <w:numPr>
          <w:ilvl w:val="0"/>
          <w:numId w:val="3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Sredstva </w:t>
      </w:r>
      <w:r w:rsidR="00342EED" w:rsidRPr="007C7154">
        <w:rPr>
          <w:rFonts w:ascii="Calibri" w:eastAsia="Calibri" w:hAnsi="Calibri" w:cs="Times New Roman"/>
          <w:sz w:val="24"/>
          <w:szCs w:val="24"/>
        </w:rPr>
        <w:t>potpor</w:t>
      </w:r>
      <w:r w:rsidR="00616CC2" w:rsidRPr="007C7154">
        <w:rPr>
          <w:rFonts w:ascii="Calibri" w:eastAsia="Calibri" w:hAnsi="Calibri" w:cs="Times New Roman"/>
          <w:sz w:val="24"/>
          <w:szCs w:val="24"/>
        </w:rPr>
        <w:t>e</w:t>
      </w:r>
      <w:r w:rsidRPr="007C7154">
        <w:rPr>
          <w:rFonts w:ascii="Calibri" w:eastAsia="Calibri" w:hAnsi="Calibri" w:cs="Times New Roman"/>
          <w:sz w:val="24"/>
          <w:szCs w:val="24"/>
        </w:rPr>
        <w:t xml:space="preserve"> za obavljanje ugostiteljske djelatnost oznake 56.10. Nacionalne klasifikacije</w:t>
      </w:r>
      <w:r w:rsidR="0057333D" w:rsidRPr="007C7154">
        <w:rPr>
          <w:rFonts w:ascii="Calibri" w:eastAsia="Calibri" w:hAnsi="Calibri" w:cs="Times New Roman"/>
          <w:sz w:val="24"/>
          <w:szCs w:val="24"/>
        </w:rPr>
        <w:t xml:space="preserve"> </w:t>
      </w:r>
      <w:r w:rsidRPr="007C7154">
        <w:rPr>
          <w:rFonts w:ascii="Calibri" w:eastAsia="Calibri" w:hAnsi="Calibri" w:cs="Times New Roman"/>
          <w:sz w:val="24"/>
          <w:szCs w:val="24"/>
        </w:rPr>
        <w:t xml:space="preserve">djelatnosti - </w:t>
      </w:r>
      <w:r w:rsidR="00F42B7C" w:rsidRPr="007C7154">
        <w:rPr>
          <w:rFonts w:ascii="Calibri" w:eastAsia="Calibri" w:hAnsi="Calibri" w:cs="Times New Roman"/>
          <w:sz w:val="24"/>
          <w:szCs w:val="24"/>
        </w:rPr>
        <w:t>d</w:t>
      </w:r>
      <w:r w:rsidRPr="007C7154">
        <w:rPr>
          <w:rFonts w:ascii="Calibri" w:eastAsia="Calibri" w:hAnsi="Calibri" w:cs="Times New Roman"/>
          <w:sz w:val="24"/>
          <w:szCs w:val="24"/>
        </w:rPr>
        <w:t>jelatnosti restorana i ostalih objekata za pripremu i usluživanje hrane ili/i 56.30 -</w:t>
      </w:r>
      <w:r w:rsidR="0057333D" w:rsidRPr="007C7154">
        <w:rPr>
          <w:rFonts w:ascii="Calibri" w:eastAsia="Calibri" w:hAnsi="Calibri" w:cs="Times New Roman"/>
          <w:sz w:val="24"/>
          <w:szCs w:val="24"/>
        </w:rPr>
        <w:t xml:space="preserve"> </w:t>
      </w:r>
      <w:r w:rsidR="00F42B7C" w:rsidRPr="007C7154">
        <w:rPr>
          <w:rFonts w:ascii="Calibri" w:eastAsia="Calibri" w:hAnsi="Calibri" w:cs="Times New Roman"/>
          <w:sz w:val="24"/>
          <w:szCs w:val="24"/>
        </w:rPr>
        <w:t>d</w:t>
      </w:r>
      <w:r w:rsidRPr="007C7154">
        <w:rPr>
          <w:rFonts w:ascii="Calibri" w:eastAsia="Calibri" w:hAnsi="Calibri" w:cs="Times New Roman"/>
          <w:sz w:val="24"/>
          <w:szCs w:val="24"/>
        </w:rPr>
        <w:t xml:space="preserve">jelatnosti pripreme i usluživanja pića i to u skupini Restorana, Barova, Objekti jednostavnih </w:t>
      </w:r>
    </w:p>
    <w:p w14:paraId="5118723B" w14:textId="12460FC5" w:rsidR="0020245A" w:rsidRPr="007C7154" w:rsidRDefault="005D58E9" w:rsidP="00F42B7C">
      <w:pPr>
        <w:pStyle w:val="ListParagraph"/>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usluga, mogu koristiti Poduzetnici iz članka</w:t>
      </w:r>
      <w:r w:rsidR="0020245A" w:rsidRPr="007C7154">
        <w:rPr>
          <w:rFonts w:ascii="Calibri" w:eastAsia="Calibri" w:hAnsi="Calibri" w:cs="Times New Roman"/>
          <w:sz w:val="24"/>
          <w:szCs w:val="24"/>
        </w:rPr>
        <w:t xml:space="preserve"> 1</w:t>
      </w:r>
      <w:r w:rsidR="00F42B7C" w:rsidRPr="007C7154">
        <w:rPr>
          <w:rFonts w:ascii="Calibri" w:eastAsia="Calibri" w:hAnsi="Calibri" w:cs="Times New Roman"/>
          <w:sz w:val="24"/>
          <w:szCs w:val="24"/>
        </w:rPr>
        <w:t>.</w:t>
      </w:r>
      <w:r w:rsidR="0020245A" w:rsidRPr="007C7154">
        <w:rPr>
          <w:sz w:val="24"/>
          <w:szCs w:val="24"/>
        </w:rPr>
        <w:t xml:space="preserve"> </w:t>
      </w:r>
      <w:r w:rsidR="0020245A" w:rsidRPr="007C7154">
        <w:rPr>
          <w:rFonts w:ascii="Calibri" w:eastAsia="Calibri" w:hAnsi="Calibri" w:cs="Times New Roman"/>
          <w:sz w:val="24"/>
          <w:szCs w:val="24"/>
        </w:rPr>
        <w:t>koji tu djelatnost obavljaju na području malih</w:t>
      </w:r>
      <w:r w:rsidR="00585CE0" w:rsidRPr="007C7154">
        <w:rPr>
          <w:rFonts w:ascii="Calibri" w:eastAsia="Calibri" w:hAnsi="Calibri" w:cs="Times New Roman"/>
          <w:sz w:val="24"/>
          <w:szCs w:val="24"/>
        </w:rPr>
        <w:t xml:space="preserve"> otoka</w:t>
      </w:r>
      <w:r w:rsidR="0020245A" w:rsidRPr="007C7154">
        <w:rPr>
          <w:rFonts w:ascii="Calibri" w:eastAsia="Calibri" w:hAnsi="Calibri" w:cs="Times New Roman"/>
          <w:sz w:val="24"/>
          <w:szCs w:val="24"/>
        </w:rPr>
        <w:t xml:space="preserve"> Grada Malog Lošinja (Ilovik, Susak, Male i Velike Srakane i Unije) </w:t>
      </w:r>
    </w:p>
    <w:p w14:paraId="2673B06A" w14:textId="4CF7078E" w:rsidR="005D58E9" w:rsidRPr="007C7154" w:rsidRDefault="005D58E9" w:rsidP="00F42B7C">
      <w:pPr>
        <w:pStyle w:val="ListParagraph"/>
        <w:numPr>
          <w:ilvl w:val="0"/>
          <w:numId w:val="3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w:t>
      </w:r>
      <w:r w:rsidR="00616CC2" w:rsidRPr="007C7154">
        <w:rPr>
          <w:rFonts w:ascii="Calibri" w:eastAsia="Calibri" w:hAnsi="Calibri" w:cs="Times New Roman"/>
          <w:sz w:val="24"/>
          <w:szCs w:val="24"/>
        </w:rPr>
        <w:t>pore</w:t>
      </w:r>
      <w:r w:rsidRPr="007C7154">
        <w:rPr>
          <w:rFonts w:ascii="Calibri" w:eastAsia="Calibri" w:hAnsi="Calibri" w:cs="Times New Roman"/>
          <w:sz w:val="24"/>
          <w:szCs w:val="24"/>
        </w:rPr>
        <w:t xml:space="preserve"> za obavljanje djelatnosti sastoje se od 12 mjesečnih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za subvenciju troškova </w:t>
      </w:r>
    </w:p>
    <w:p w14:paraId="1F15A817" w14:textId="0F59AF88" w:rsidR="005D58E9" w:rsidRPr="007C7154" w:rsidRDefault="005D58E9" w:rsidP="00F42B7C">
      <w:pPr>
        <w:pStyle w:val="ListParagraph"/>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korištenja prostora (zakupnine i komunalne naknade) u visini stvarnih troškova do maksimalnog iznosa od 2.000,00 kuna mjesečno.</w:t>
      </w:r>
    </w:p>
    <w:p w14:paraId="1254B8C5" w14:textId="6A3C6520" w:rsidR="005D58E9" w:rsidRPr="007C7154" w:rsidRDefault="005D58E9" w:rsidP="00F42B7C">
      <w:pPr>
        <w:pStyle w:val="ListParagraph"/>
        <w:numPr>
          <w:ilvl w:val="0"/>
          <w:numId w:val="3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w:t>
      </w:r>
      <w:r w:rsidR="00616CC2" w:rsidRPr="007C7154">
        <w:rPr>
          <w:rFonts w:ascii="Calibri" w:eastAsia="Calibri" w:hAnsi="Calibri" w:cs="Times New Roman"/>
          <w:sz w:val="24"/>
          <w:szCs w:val="24"/>
        </w:rPr>
        <w:t>pore</w:t>
      </w:r>
      <w:r w:rsidRPr="007C7154">
        <w:rPr>
          <w:rFonts w:ascii="Calibri" w:eastAsia="Calibri" w:hAnsi="Calibri" w:cs="Times New Roman"/>
          <w:sz w:val="24"/>
          <w:szCs w:val="24"/>
        </w:rPr>
        <w:t xml:space="preserve"> iz stavka 1. i </w:t>
      </w:r>
      <w:r w:rsidR="0020245A" w:rsidRPr="007C7154">
        <w:rPr>
          <w:rFonts w:ascii="Calibri" w:eastAsia="Calibri" w:hAnsi="Calibri" w:cs="Times New Roman"/>
          <w:sz w:val="24"/>
          <w:szCs w:val="24"/>
        </w:rPr>
        <w:t>2</w:t>
      </w:r>
      <w:r w:rsidRPr="007C7154">
        <w:rPr>
          <w:rFonts w:ascii="Calibri" w:eastAsia="Calibri" w:hAnsi="Calibri" w:cs="Times New Roman"/>
          <w:sz w:val="24"/>
          <w:szCs w:val="24"/>
        </w:rPr>
        <w:t xml:space="preserve">. ovog članka ne može se odobriti </w:t>
      </w:r>
      <w:r w:rsidR="0020245A" w:rsidRPr="007C7154">
        <w:rPr>
          <w:rFonts w:ascii="Calibri" w:eastAsia="Calibri" w:hAnsi="Calibri" w:cs="Times New Roman"/>
          <w:sz w:val="24"/>
          <w:szCs w:val="24"/>
        </w:rPr>
        <w:t>poduzetnicima</w:t>
      </w:r>
      <w:r w:rsidRPr="007C7154">
        <w:rPr>
          <w:rFonts w:ascii="Calibri" w:eastAsia="Calibri" w:hAnsi="Calibri" w:cs="Times New Roman"/>
          <w:sz w:val="24"/>
          <w:szCs w:val="24"/>
        </w:rPr>
        <w:t xml:space="preserve"> koj</w:t>
      </w:r>
      <w:r w:rsidR="0020245A" w:rsidRPr="007C7154">
        <w:rPr>
          <w:rFonts w:ascii="Calibri" w:eastAsia="Calibri" w:hAnsi="Calibri" w:cs="Times New Roman"/>
          <w:sz w:val="24"/>
          <w:szCs w:val="24"/>
        </w:rPr>
        <w:t>i</w:t>
      </w:r>
      <w:r w:rsidRPr="007C7154">
        <w:rPr>
          <w:rFonts w:ascii="Calibri" w:eastAsia="Calibri" w:hAnsi="Calibri" w:cs="Times New Roman"/>
          <w:sz w:val="24"/>
          <w:szCs w:val="24"/>
        </w:rPr>
        <w:t xml:space="preserve"> istovremeno koriste poticaj za početak obavljanja registrirane djelatnosti obrta ili slobodnih zanimanja.</w:t>
      </w:r>
    </w:p>
    <w:p w14:paraId="34B54EAC" w14:textId="77777777" w:rsidR="005D58E9" w:rsidRPr="007C7154" w:rsidRDefault="005D58E9" w:rsidP="00AC4E65">
      <w:pPr>
        <w:spacing w:after="0" w:line="240" w:lineRule="auto"/>
        <w:rPr>
          <w:rFonts w:ascii="Calibri" w:eastAsia="Calibri" w:hAnsi="Calibri" w:cs="Times New Roman"/>
          <w:sz w:val="24"/>
          <w:szCs w:val="24"/>
        </w:rPr>
      </w:pPr>
    </w:p>
    <w:p w14:paraId="4925512E" w14:textId="77777777" w:rsidR="00C94F8C" w:rsidRPr="007C7154" w:rsidRDefault="00C94F8C" w:rsidP="00AC4E65">
      <w:pPr>
        <w:spacing w:after="0" w:line="240" w:lineRule="auto"/>
        <w:rPr>
          <w:rFonts w:ascii="Calibri" w:eastAsia="Calibri" w:hAnsi="Calibri" w:cs="Times New Roman"/>
          <w:sz w:val="24"/>
          <w:szCs w:val="24"/>
        </w:rPr>
      </w:pPr>
    </w:p>
    <w:p w14:paraId="7E3C376E" w14:textId="3C7F3E20" w:rsidR="00AC4E65"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rPr>
        <w:t xml:space="preserve">MJERA </w:t>
      </w:r>
      <w:r w:rsidR="001864DB" w:rsidRPr="007C7154">
        <w:rPr>
          <w:rFonts w:ascii="Calibri" w:eastAsia="Calibri" w:hAnsi="Calibri" w:cs="Times New Roman"/>
          <w:sz w:val="24"/>
          <w:szCs w:val="24"/>
        </w:rPr>
        <w:t>5</w:t>
      </w:r>
      <w:r w:rsidRPr="007C7154">
        <w:rPr>
          <w:rFonts w:ascii="Calibri" w:eastAsia="Calibri" w:hAnsi="Calibri" w:cs="Times New Roman"/>
          <w:sz w:val="24"/>
          <w:szCs w:val="24"/>
        </w:rPr>
        <w:t>. – POTPORE ZA NABAVU STROJEVA I OPREME</w:t>
      </w:r>
    </w:p>
    <w:p w14:paraId="001DF1EF" w14:textId="77777777" w:rsidR="00F42B7C" w:rsidRPr="007C7154" w:rsidRDefault="00F42B7C" w:rsidP="00AC4E65">
      <w:pPr>
        <w:spacing w:after="0" w:line="240" w:lineRule="auto"/>
        <w:rPr>
          <w:rFonts w:ascii="Calibri" w:eastAsia="Calibri" w:hAnsi="Calibri" w:cs="Times New Roman"/>
          <w:sz w:val="24"/>
          <w:szCs w:val="24"/>
        </w:rPr>
      </w:pPr>
    </w:p>
    <w:p w14:paraId="1182DEC5" w14:textId="3CA424A0" w:rsidR="00F42B7C" w:rsidRPr="007C7154" w:rsidRDefault="00F42B7C" w:rsidP="00F42B7C">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8.</w:t>
      </w:r>
    </w:p>
    <w:p w14:paraId="6727761D" w14:textId="77777777" w:rsidR="00AC4E65" w:rsidRPr="007C7154" w:rsidRDefault="00AC4E65" w:rsidP="00AC4E65">
      <w:pPr>
        <w:spacing w:after="0" w:line="240" w:lineRule="auto"/>
        <w:rPr>
          <w:rFonts w:ascii="Calibri" w:eastAsia="Calibri" w:hAnsi="Calibri" w:cs="Times New Roman"/>
          <w:sz w:val="24"/>
          <w:szCs w:val="24"/>
        </w:rPr>
      </w:pPr>
    </w:p>
    <w:p w14:paraId="6FEB19D0" w14:textId="77777777" w:rsidR="00AC4E65" w:rsidRPr="007C7154" w:rsidRDefault="00AC4E65" w:rsidP="00134BAF">
      <w:pPr>
        <w:numPr>
          <w:ilvl w:val="0"/>
          <w:numId w:val="1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Grad Mali Lošinj dodjeljuje bespovratne potpore za troškove nabave jednog komada opreme s pripadajućim dodacima i priključcima koja služi za obavljanje osnovne djelatnosti za koju je poslovni subjekt registriran.</w:t>
      </w:r>
    </w:p>
    <w:p w14:paraId="294A3441" w14:textId="77777777" w:rsidR="00AC4E65" w:rsidRPr="007C7154" w:rsidRDefault="00AC4E65" w:rsidP="00134BAF">
      <w:pPr>
        <w:numPr>
          <w:ilvl w:val="0"/>
          <w:numId w:val="1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Potpora se ne može koristiti za kupovinu rabljene opreme.</w:t>
      </w:r>
    </w:p>
    <w:p w14:paraId="1EC3667A" w14:textId="3F8BA2A3" w:rsidR="00AC4E65" w:rsidRPr="007C7154" w:rsidRDefault="00AC4E65" w:rsidP="00134BAF">
      <w:pPr>
        <w:numPr>
          <w:ilvl w:val="0"/>
          <w:numId w:val="1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Potpora može iznositi maksimalno 50% vrijednosti prihvatljivih troškova</w:t>
      </w:r>
      <w:r w:rsidR="00195610" w:rsidRPr="007C7154">
        <w:rPr>
          <w:rFonts w:ascii="Calibri" w:eastAsia="Calibri" w:hAnsi="Calibri" w:cs="Times New Roman"/>
          <w:sz w:val="24"/>
          <w:szCs w:val="24"/>
        </w:rPr>
        <w:t>.</w:t>
      </w:r>
      <w:r w:rsidRPr="007C7154">
        <w:rPr>
          <w:rFonts w:ascii="Calibri" w:eastAsia="Calibri" w:hAnsi="Calibri" w:cs="Times New Roman"/>
          <w:sz w:val="24"/>
          <w:szCs w:val="24"/>
        </w:rPr>
        <w:t xml:space="preserve"> Najviši iznos pojedinačne potpore koji može biti dodijeljen jednom korisniku iznosi </w:t>
      </w:r>
      <w:r w:rsidR="00195610" w:rsidRPr="007C7154">
        <w:rPr>
          <w:rFonts w:ascii="Calibri" w:eastAsia="Calibri" w:hAnsi="Calibri" w:cs="Times New Roman"/>
          <w:sz w:val="24"/>
          <w:szCs w:val="24"/>
        </w:rPr>
        <w:t>1</w:t>
      </w:r>
      <w:r w:rsidR="00E40344" w:rsidRPr="007C7154">
        <w:rPr>
          <w:rFonts w:ascii="Calibri" w:eastAsia="Calibri" w:hAnsi="Calibri" w:cs="Times New Roman"/>
          <w:sz w:val="24"/>
          <w:szCs w:val="24"/>
        </w:rPr>
        <w:t>2</w:t>
      </w:r>
      <w:r w:rsidR="00195610" w:rsidRPr="007C7154">
        <w:rPr>
          <w:rFonts w:ascii="Calibri" w:eastAsia="Calibri" w:hAnsi="Calibri" w:cs="Times New Roman"/>
          <w:sz w:val="24"/>
          <w:szCs w:val="24"/>
        </w:rPr>
        <w:t>.</w:t>
      </w:r>
      <w:r w:rsidRPr="007C7154">
        <w:rPr>
          <w:rFonts w:ascii="Calibri" w:eastAsia="Calibri" w:hAnsi="Calibri" w:cs="Times New Roman"/>
          <w:sz w:val="24"/>
          <w:szCs w:val="24"/>
        </w:rPr>
        <w:t xml:space="preserve">000,00 kn. </w:t>
      </w:r>
    </w:p>
    <w:p w14:paraId="493F0706" w14:textId="77777777" w:rsidR="00AC4E65" w:rsidRPr="007C7154" w:rsidRDefault="00AC4E65" w:rsidP="00134BAF">
      <w:pPr>
        <w:numPr>
          <w:ilvl w:val="0"/>
          <w:numId w:val="1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Za dodjelu ove potpore prihvatljivi su i troškovi koji su nastali nakon 01. siječnja godine koja prethodi godini u kojoj se podnosi prijava.</w:t>
      </w:r>
    </w:p>
    <w:p w14:paraId="13FD4198" w14:textId="2BA2D7C4" w:rsidR="00AC4E65" w:rsidRPr="007C7154" w:rsidRDefault="00AC4E65" w:rsidP="002906A6">
      <w:pPr>
        <w:numPr>
          <w:ilvl w:val="0"/>
          <w:numId w:val="1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Ako se sjedište poduzetnika nalazi na nekom od malih otoka na području Grada Malog Lošinja (Ilovik, Susak, Male i Velike Srakane i Unije) potpora može iznositi  70% prihvatljivih troškova, a najviše ukupno </w:t>
      </w:r>
      <w:r w:rsidR="00E40344" w:rsidRPr="007C7154">
        <w:rPr>
          <w:rFonts w:ascii="Calibri" w:eastAsia="Calibri" w:hAnsi="Calibri" w:cs="Times New Roman"/>
          <w:sz w:val="24"/>
          <w:szCs w:val="24"/>
        </w:rPr>
        <w:t>15</w:t>
      </w:r>
      <w:r w:rsidRPr="007C7154">
        <w:rPr>
          <w:rFonts w:ascii="Calibri" w:eastAsia="Calibri" w:hAnsi="Calibri" w:cs="Times New Roman"/>
          <w:sz w:val="24"/>
          <w:szCs w:val="24"/>
        </w:rPr>
        <w:t>.000,00 kn.</w:t>
      </w:r>
    </w:p>
    <w:p w14:paraId="75CA2B53" w14:textId="77777777" w:rsidR="00AC4E65" w:rsidRPr="007C7154" w:rsidRDefault="00AC4E65" w:rsidP="00134BAF">
      <w:pPr>
        <w:spacing w:after="0" w:line="240" w:lineRule="auto"/>
        <w:ind w:left="720"/>
        <w:jc w:val="both"/>
        <w:rPr>
          <w:rFonts w:ascii="Calibri" w:eastAsia="Calibri" w:hAnsi="Calibri" w:cs="Times New Roman"/>
          <w:sz w:val="24"/>
          <w:szCs w:val="24"/>
        </w:rPr>
      </w:pPr>
    </w:p>
    <w:p w14:paraId="67ECF773" w14:textId="3EDEE67E" w:rsidR="00AC4E65" w:rsidRPr="007C7154" w:rsidRDefault="00AC4E65" w:rsidP="00134BAF">
      <w:p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lastRenderedPageBreak/>
        <w:t xml:space="preserve">MJERA </w:t>
      </w:r>
      <w:r w:rsidR="001864DB" w:rsidRPr="007C7154">
        <w:rPr>
          <w:rFonts w:ascii="Calibri" w:eastAsia="Calibri" w:hAnsi="Calibri" w:cs="Times New Roman"/>
          <w:sz w:val="24"/>
          <w:szCs w:val="24"/>
        </w:rPr>
        <w:t>6</w:t>
      </w:r>
      <w:r w:rsidRPr="007C7154">
        <w:rPr>
          <w:rFonts w:ascii="Calibri" w:eastAsia="Calibri" w:hAnsi="Calibri" w:cs="Times New Roman"/>
          <w:sz w:val="24"/>
          <w:szCs w:val="24"/>
        </w:rPr>
        <w:t>. – POTPORE ZA OČUVANJE I RAZVOJ TRADICIJSKIH I DEFICITARNIH OBRTNIČKIH ZANIMANJA</w:t>
      </w:r>
    </w:p>
    <w:p w14:paraId="08DDF0FD" w14:textId="77777777" w:rsidR="00AC4E65" w:rsidRPr="007C7154" w:rsidRDefault="00AC4E65" w:rsidP="00134BAF">
      <w:pPr>
        <w:spacing w:after="0" w:line="240" w:lineRule="auto"/>
        <w:jc w:val="both"/>
        <w:rPr>
          <w:rFonts w:ascii="Calibri" w:eastAsia="Calibri" w:hAnsi="Calibri" w:cs="Times New Roman"/>
          <w:sz w:val="24"/>
          <w:szCs w:val="24"/>
        </w:rPr>
      </w:pPr>
    </w:p>
    <w:p w14:paraId="213C3600" w14:textId="1DF04F88" w:rsidR="002906A6" w:rsidRPr="007C7154" w:rsidRDefault="002906A6" w:rsidP="002906A6">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9.</w:t>
      </w:r>
    </w:p>
    <w:p w14:paraId="2727CA5B" w14:textId="77777777" w:rsidR="002906A6" w:rsidRPr="007C7154" w:rsidRDefault="002906A6" w:rsidP="002906A6">
      <w:pPr>
        <w:spacing w:after="0" w:line="240" w:lineRule="auto"/>
        <w:jc w:val="center"/>
        <w:rPr>
          <w:rFonts w:ascii="Calibri" w:eastAsia="Calibri" w:hAnsi="Calibri" w:cs="Times New Roman"/>
          <w:sz w:val="24"/>
          <w:szCs w:val="24"/>
        </w:rPr>
      </w:pPr>
    </w:p>
    <w:p w14:paraId="4572D734" w14:textId="77777777" w:rsidR="00AC4E65" w:rsidRPr="007C7154" w:rsidRDefault="00AC4E65" w:rsidP="00134BAF">
      <w:pPr>
        <w:pStyle w:val="ListParagraph"/>
        <w:numPr>
          <w:ilvl w:val="0"/>
          <w:numId w:val="2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Potpora se dodjeljuje za očuvanje i daljnji razvoj manje dohodovnih tradicijskih i deficitarnih obrtničkih djelatnosti.</w:t>
      </w:r>
    </w:p>
    <w:p w14:paraId="07B2958E" w14:textId="4FE33B25" w:rsidR="005A2562" w:rsidRPr="007C7154" w:rsidRDefault="00AC4E65" w:rsidP="00E66C5E">
      <w:pPr>
        <w:pStyle w:val="ListParagraph"/>
        <w:numPr>
          <w:ilvl w:val="0"/>
          <w:numId w:val="21"/>
        </w:numPr>
        <w:spacing w:after="0"/>
        <w:jc w:val="both"/>
        <w:rPr>
          <w:rFonts w:ascii="Calibri" w:eastAsia="Calibri" w:hAnsi="Calibri" w:cs="Times New Roman"/>
          <w:sz w:val="24"/>
          <w:szCs w:val="24"/>
        </w:rPr>
      </w:pPr>
      <w:r w:rsidRPr="007C7154">
        <w:rPr>
          <w:rFonts w:ascii="Calibri" w:eastAsia="Calibri" w:hAnsi="Calibri" w:cs="Times New Roman"/>
          <w:sz w:val="24"/>
          <w:szCs w:val="24"/>
        </w:rPr>
        <w:t>Korisnici mogu biti tradicijski i deficitarni obrti i trgovačka društva čija je osnovna djelatnost sljedeća: bravar, dimnjačar,  krojač, postolar, tapetar, tokar</w:t>
      </w:r>
      <w:r w:rsidR="00017B9A" w:rsidRPr="007C7154">
        <w:rPr>
          <w:rFonts w:ascii="Calibri" w:eastAsia="Calibri" w:hAnsi="Calibri" w:cs="Times New Roman"/>
          <w:sz w:val="24"/>
          <w:szCs w:val="24"/>
        </w:rPr>
        <w:t xml:space="preserve"> i</w:t>
      </w:r>
      <w:r w:rsidRPr="007C7154">
        <w:rPr>
          <w:rFonts w:ascii="Calibri" w:eastAsia="Calibri" w:hAnsi="Calibri" w:cs="Times New Roman"/>
          <w:sz w:val="24"/>
          <w:szCs w:val="24"/>
        </w:rPr>
        <w:t xml:space="preserve"> urar</w:t>
      </w:r>
      <w:r w:rsidR="005A2562" w:rsidRPr="007C7154">
        <w:rPr>
          <w:rFonts w:ascii="Calibri" w:eastAsia="Calibri" w:hAnsi="Calibri" w:cs="Times New Roman"/>
          <w:sz w:val="24"/>
          <w:szCs w:val="24"/>
        </w:rPr>
        <w:t xml:space="preserve"> te ostala zanimanja</w:t>
      </w:r>
      <w:r w:rsidR="00DB3317" w:rsidRPr="007C7154">
        <w:rPr>
          <w:rFonts w:ascii="Calibri" w:eastAsia="Calibri" w:hAnsi="Calibri" w:cs="Times New Roman"/>
          <w:sz w:val="24"/>
          <w:szCs w:val="24"/>
        </w:rPr>
        <w:t xml:space="preserve"> koja se kao deficitarna utvrđuju </w:t>
      </w:r>
      <w:r w:rsidR="005A2562" w:rsidRPr="007C7154">
        <w:rPr>
          <w:rFonts w:ascii="Calibri" w:eastAsia="Calibri" w:hAnsi="Calibri" w:cs="Times New Roman"/>
          <w:sz w:val="24"/>
          <w:szCs w:val="24"/>
        </w:rPr>
        <w:t>temeljem podataka koje dostavlja Hrvatski zavod za zapošljavanje</w:t>
      </w:r>
      <w:r w:rsidR="00DB3317" w:rsidRPr="007C7154">
        <w:rPr>
          <w:rFonts w:ascii="Calibri" w:eastAsia="Calibri" w:hAnsi="Calibri" w:cs="Times New Roman"/>
          <w:sz w:val="24"/>
          <w:szCs w:val="24"/>
        </w:rPr>
        <w:t xml:space="preserve">, </w:t>
      </w:r>
      <w:r w:rsidR="005A2562" w:rsidRPr="007C7154">
        <w:rPr>
          <w:rFonts w:ascii="Calibri" w:eastAsia="Calibri" w:hAnsi="Calibri" w:cs="Times New Roman"/>
          <w:sz w:val="24"/>
          <w:szCs w:val="24"/>
        </w:rPr>
        <w:t>a koji podrazumijevaju zanimanja za koja u evidenciji Zavoda nema prijavljenih nezaposlenih osoba odnosno za koja je prijavljeno manje osoba od iskazanih potreba.</w:t>
      </w:r>
    </w:p>
    <w:p w14:paraId="387F1648" w14:textId="635FDBF5" w:rsidR="00AC4E65" w:rsidRPr="007C7154" w:rsidRDefault="005A2562" w:rsidP="001F2626">
      <w:pPr>
        <w:pStyle w:val="ListParagraph"/>
        <w:numPr>
          <w:ilvl w:val="0"/>
          <w:numId w:val="2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 </w:t>
      </w:r>
      <w:r w:rsidR="00AC4E65" w:rsidRPr="007C7154">
        <w:rPr>
          <w:rFonts w:ascii="Calibri" w:eastAsia="Calibri" w:hAnsi="Calibri" w:cs="Times New Roman"/>
          <w:sz w:val="24"/>
          <w:szCs w:val="24"/>
        </w:rPr>
        <w:t xml:space="preserve">Potpora će se odobriti u mjesečnom neto iznosu od </w:t>
      </w:r>
      <w:r w:rsidR="00E40344" w:rsidRPr="007C7154">
        <w:rPr>
          <w:rFonts w:ascii="Calibri" w:eastAsia="Calibri" w:hAnsi="Calibri" w:cs="Times New Roman"/>
          <w:sz w:val="24"/>
          <w:szCs w:val="24"/>
        </w:rPr>
        <w:t>1.0</w:t>
      </w:r>
      <w:r w:rsidR="00AC4E65" w:rsidRPr="007C7154">
        <w:rPr>
          <w:rFonts w:ascii="Calibri" w:eastAsia="Calibri" w:hAnsi="Calibri" w:cs="Times New Roman"/>
          <w:sz w:val="24"/>
          <w:szCs w:val="24"/>
        </w:rPr>
        <w:t>00,00 kn</w:t>
      </w:r>
      <w:r w:rsidR="00F83D96" w:rsidRPr="007C7154">
        <w:rPr>
          <w:rFonts w:ascii="Calibri" w:eastAsia="Calibri" w:hAnsi="Calibri" w:cs="Times New Roman"/>
          <w:sz w:val="24"/>
          <w:szCs w:val="24"/>
        </w:rPr>
        <w:t xml:space="preserve"> </w:t>
      </w:r>
      <w:r w:rsidR="00A23CBC" w:rsidRPr="007C7154">
        <w:rPr>
          <w:rFonts w:ascii="Calibri" w:eastAsia="Calibri" w:hAnsi="Calibri" w:cs="Times New Roman"/>
          <w:sz w:val="24"/>
          <w:szCs w:val="24"/>
        </w:rPr>
        <w:t xml:space="preserve">za razdoblje od </w:t>
      </w:r>
      <w:r w:rsidR="00DB3317" w:rsidRPr="007C7154">
        <w:rPr>
          <w:rFonts w:ascii="Calibri" w:eastAsia="Calibri" w:hAnsi="Calibri" w:cs="Times New Roman"/>
          <w:sz w:val="24"/>
          <w:szCs w:val="24"/>
        </w:rPr>
        <w:t>dvanaest</w:t>
      </w:r>
      <w:r w:rsidR="00A23CBC" w:rsidRPr="007C7154">
        <w:rPr>
          <w:rFonts w:ascii="Calibri" w:eastAsia="Calibri" w:hAnsi="Calibri" w:cs="Times New Roman"/>
          <w:sz w:val="24"/>
          <w:szCs w:val="24"/>
        </w:rPr>
        <w:t xml:space="preserve"> (1</w:t>
      </w:r>
      <w:r w:rsidR="00DB3317" w:rsidRPr="007C7154">
        <w:rPr>
          <w:rFonts w:ascii="Calibri" w:eastAsia="Calibri" w:hAnsi="Calibri" w:cs="Times New Roman"/>
          <w:sz w:val="24"/>
          <w:szCs w:val="24"/>
        </w:rPr>
        <w:t>2</w:t>
      </w:r>
      <w:r w:rsidR="00A23CBC" w:rsidRPr="007C7154">
        <w:rPr>
          <w:rFonts w:ascii="Calibri" w:eastAsia="Calibri" w:hAnsi="Calibri" w:cs="Times New Roman"/>
          <w:sz w:val="24"/>
          <w:szCs w:val="24"/>
        </w:rPr>
        <w:t xml:space="preserve">) </w:t>
      </w:r>
      <w:r w:rsidR="00DB3317" w:rsidRPr="007C7154">
        <w:rPr>
          <w:rFonts w:ascii="Calibri" w:eastAsia="Calibri" w:hAnsi="Calibri" w:cs="Times New Roman"/>
          <w:sz w:val="24"/>
          <w:szCs w:val="24"/>
        </w:rPr>
        <w:t>mjeseci</w:t>
      </w:r>
      <w:r w:rsidR="00A23CBC" w:rsidRPr="007C7154">
        <w:rPr>
          <w:rFonts w:ascii="Calibri" w:eastAsia="Calibri" w:hAnsi="Calibri" w:cs="Times New Roman"/>
          <w:sz w:val="24"/>
          <w:szCs w:val="24"/>
        </w:rPr>
        <w:t xml:space="preserve"> od dana dodjele potpore.</w:t>
      </w:r>
    </w:p>
    <w:p w14:paraId="7E86A118" w14:textId="0157AD12" w:rsidR="00AC4E65" w:rsidRPr="007C7154" w:rsidRDefault="00AC4E65" w:rsidP="00134BAF">
      <w:pPr>
        <w:numPr>
          <w:ilvl w:val="0"/>
          <w:numId w:val="21"/>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Ako se sjedište poduzetnika nalazi na nekom od malih otoka na području Grada Malog Lošinja (Ilovik, Susak, Male i Velike Srakane i Unije) odobrit će se potpora u mjesečnom iznosu od 1.</w:t>
      </w:r>
      <w:r w:rsidR="00E40344" w:rsidRPr="007C7154">
        <w:rPr>
          <w:rFonts w:ascii="Calibri" w:eastAsia="Calibri" w:hAnsi="Calibri" w:cs="Times New Roman"/>
          <w:sz w:val="24"/>
          <w:szCs w:val="24"/>
        </w:rPr>
        <w:t>5</w:t>
      </w:r>
      <w:r w:rsidRPr="007C7154">
        <w:rPr>
          <w:rFonts w:ascii="Calibri" w:eastAsia="Calibri" w:hAnsi="Calibri" w:cs="Times New Roman"/>
          <w:sz w:val="24"/>
          <w:szCs w:val="24"/>
        </w:rPr>
        <w:t>00,00 kn.</w:t>
      </w:r>
    </w:p>
    <w:p w14:paraId="05002EF8" w14:textId="77777777" w:rsidR="002906A6" w:rsidRPr="007C7154" w:rsidRDefault="002906A6" w:rsidP="00E40344">
      <w:pPr>
        <w:spacing w:after="0" w:line="240" w:lineRule="auto"/>
        <w:rPr>
          <w:rFonts w:ascii="Calibri" w:eastAsia="Calibri" w:hAnsi="Calibri" w:cs="Times New Roman"/>
          <w:bCs/>
          <w:sz w:val="24"/>
          <w:szCs w:val="24"/>
        </w:rPr>
      </w:pPr>
    </w:p>
    <w:p w14:paraId="4D045872" w14:textId="3299D992" w:rsidR="00AC4E65" w:rsidRPr="007C7154" w:rsidRDefault="00134BAF" w:rsidP="00E40344">
      <w:pPr>
        <w:spacing w:after="0" w:line="240" w:lineRule="auto"/>
        <w:rPr>
          <w:rFonts w:ascii="Calibri" w:eastAsia="Calibri" w:hAnsi="Calibri" w:cs="Times New Roman"/>
          <w:bCs/>
          <w:sz w:val="24"/>
          <w:szCs w:val="24"/>
        </w:rPr>
      </w:pPr>
      <w:r w:rsidRPr="007C7154">
        <w:rPr>
          <w:rFonts w:ascii="Calibri" w:eastAsia="Calibri" w:hAnsi="Calibri" w:cs="Times New Roman"/>
          <w:bCs/>
          <w:sz w:val="24"/>
          <w:szCs w:val="24"/>
        </w:rPr>
        <w:t xml:space="preserve">MJERA </w:t>
      </w:r>
      <w:r w:rsidR="001864DB" w:rsidRPr="007C7154">
        <w:rPr>
          <w:rFonts w:ascii="Calibri" w:eastAsia="Calibri" w:hAnsi="Calibri" w:cs="Times New Roman"/>
          <w:bCs/>
          <w:sz w:val="24"/>
          <w:szCs w:val="24"/>
        </w:rPr>
        <w:t>7</w:t>
      </w:r>
      <w:r w:rsidRPr="007C7154">
        <w:rPr>
          <w:rFonts w:ascii="Calibri" w:eastAsia="Calibri" w:hAnsi="Calibri" w:cs="Times New Roman"/>
          <w:bCs/>
          <w:sz w:val="24"/>
          <w:szCs w:val="24"/>
        </w:rPr>
        <w:t>. – SUFINANCIRANJE KAMATA ZA PODUZETNIČKE KREDITE</w:t>
      </w:r>
    </w:p>
    <w:p w14:paraId="3AC1F14B" w14:textId="71885936" w:rsidR="00AC4E65" w:rsidRPr="007C7154" w:rsidRDefault="002906A6" w:rsidP="002906A6">
      <w:pPr>
        <w:pStyle w:val="NormalWeb"/>
        <w:jc w:val="center"/>
        <w:rPr>
          <w:rFonts w:asciiTheme="minorHAnsi" w:hAnsiTheme="minorHAnsi" w:cstheme="minorHAnsi"/>
          <w:color w:val="000000" w:themeColor="text1"/>
        </w:rPr>
      </w:pPr>
      <w:r w:rsidRPr="007C7154">
        <w:rPr>
          <w:rFonts w:asciiTheme="minorHAnsi" w:hAnsiTheme="minorHAnsi" w:cstheme="minorHAnsi"/>
          <w:color w:val="000000" w:themeColor="text1"/>
        </w:rPr>
        <w:t>Članak 10.</w:t>
      </w:r>
    </w:p>
    <w:p w14:paraId="27288942" w14:textId="5C1A38A7" w:rsidR="00AC4E65" w:rsidRPr="007C7154" w:rsidRDefault="00AC4E65" w:rsidP="00AC4E65">
      <w:pPr>
        <w:numPr>
          <w:ilvl w:val="0"/>
          <w:numId w:val="13"/>
        </w:numPr>
        <w:spacing w:after="0" w:line="240" w:lineRule="auto"/>
        <w:rPr>
          <w:rFonts w:ascii="Calibri" w:eastAsia="Calibri" w:hAnsi="Calibri" w:cs="Times New Roman"/>
          <w:sz w:val="24"/>
          <w:szCs w:val="24"/>
        </w:rPr>
      </w:pPr>
      <w:r w:rsidRPr="007C7154">
        <w:rPr>
          <w:rFonts w:ascii="Calibri" w:eastAsia="Calibri" w:hAnsi="Calibri" w:cs="Times New Roman"/>
          <w:sz w:val="24"/>
          <w:szCs w:val="24"/>
        </w:rPr>
        <w:t>Grad Mali Lošinj sufinancira kamatu na poduzetničke kredite u visini od 2% sukladno  sporazumima o poslovnoj suradnji s poslovnim bankama.</w:t>
      </w:r>
    </w:p>
    <w:p w14:paraId="74FC3821" w14:textId="4ECD4147" w:rsidR="00D45A7E" w:rsidRPr="007C7154" w:rsidRDefault="00D45A7E" w:rsidP="002906A6">
      <w:pPr>
        <w:numPr>
          <w:ilvl w:val="0"/>
          <w:numId w:val="13"/>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Sredstva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za kamate na kredite mogu koristiti poduzetnici iz članka </w:t>
      </w:r>
      <w:r w:rsidR="003D1730" w:rsidRPr="007C7154">
        <w:rPr>
          <w:rFonts w:ascii="Calibri" w:eastAsia="Calibri" w:hAnsi="Calibri" w:cs="Times New Roman"/>
          <w:sz w:val="24"/>
          <w:szCs w:val="24"/>
        </w:rPr>
        <w:t>1</w:t>
      </w:r>
      <w:r w:rsidRPr="007C7154">
        <w:rPr>
          <w:rFonts w:ascii="Calibri" w:eastAsia="Calibri" w:hAnsi="Calibri" w:cs="Times New Roman"/>
          <w:sz w:val="24"/>
          <w:szCs w:val="24"/>
        </w:rPr>
        <w:t>. koji ulažu na području Grada Malog Lošinja, a koji su u periodu od 01.202</w:t>
      </w:r>
      <w:r w:rsidR="00C94F8C" w:rsidRPr="007C7154">
        <w:rPr>
          <w:rFonts w:ascii="Calibri" w:eastAsia="Calibri" w:hAnsi="Calibri" w:cs="Times New Roman"/>
          <w:sz w:val="24"/>
          <w:szCs w:val="24"/>
        </w:rPr>
        <w:t>2</w:t>
      </w:r>
      <w:r w:rsidRPr="007C7154">
        <w:rPr>
          <w:rFonts w:ascii="Calibri" w:eastAsia="Calibri" w:hAnsi="Calibri" w:cs="Times New Roman"/>
          <w:sz w:val="24"/>
          <w:szCs w:val="24"/>
        </w:rPr>
        <w:t>. do 31.12.202</w:t>
      </w:r>
      <w:r w:rsidR="00C94F8C" w:rsidRPr="007C7154">
        <w:rPr>
          <w:rFonts w:ascii="Calibri" w:eastAsia="Calibri" w:hAnsi="Calibri" w:cs="Times New Roman"/>
          <w:sz w:val="24"/>
          <w:szCs w:val="24"/>
        </w:rPr>
        <w:t>3</w:t>
      </w:r>
      <w:r w:rsidRPr="007C7154">
        <w:rPr>
          <w:rFonts w:ascii="Calibri" w:eastAsia="Calibri" w:hAnsi="Calibri" w:cs="Times New Roman"/>
          <w:sz w:val="24"/>
          <w:szCs w:val="24"/>
        </w:rPr>
        <w:t>. godin</w:t>
      </w:r>
      <w:r w:rsidR="00C94F8C" w:rsidRPr="007C7154">
        <w:rPr>
          <w:rFonts w:ascii="Calibri" w:eastAsia="Calibri" w:hAnsi="Calibri" w:cs="Times New Roman"/>
          <w:sz w:val="24"/>
          <w:szCs w:val="24"/>
        </w:rPr>
        <w:t xml:space="preserve">e </w:t>
      </w:r>
      <w:r w:rsidRPr="007C7154">
        <w:rPr>
          <w:rFonts w:ascii="Calibri" w:eastAsia="Calibri" w:hAnsi="Calibri" w:cs="Times New Roman"/>
          <w:sz w:val="24"/>
          <w:szCs w:val="24"/>
        </w:rPr>
        <w:t>zaključili ugovor o kreditu po Programima kreditiranja koje raspisuje Primorsko-goranska županija i/ili nadležna ministarstva Republike Hrvatske i/ili po programima HBOR-a (program Poduzetništvo mladih, žena i početnika i program Investicije privatnog sektora) i/ili ugovor o kreditu zaključenim s poslovnom bankom za financiranje investicije u osnovna sredstva.</w:t>
      </w:r>
    </w:p>
    <w:p w14:paraId="627C431D" w14:textId="2DCEEEE1" w:rsidR="003D1730" w:rsidRPr="007C7154" w:rsidRDefault="003D1730" w:rsidP="002906A6">
      <w:pPr>
        <w:numPr>
          <w:ilvl w:val="0"/>
          <w:numId w:val="13"/>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Grad Mali Lošinj  poduzetnicima iz stavka 1. ovog članka subvencionira dio redovne kamate koja nije subvencionirana od strane Primorsko-goranske županije, nadležnih ministarstava ili iz drugih izvora u visini do maksimalno 2 (dva) postotna poena za cijelo vrijeme trajanja ugovora o kreditu, pod uvjetom da su sredstva za tu namjenu osigurana u Proračunu, do maksimalnog iznosa od 10.000,00 kuna na godišnjoj razini.</w:t>
      </w:r>
    </w:p>
    <w:p w14:paraId="76AF09BF" w14:textId="3415E6B0" w:rsidR="00144C75" w:rsidRPr="007C7154" w:rsidRDefault="00144C75" w:rsidP="00144C75">
      <w:pPr>
        <w:spacing w:after="0" w:line="240" w:lineRule="auto"/>
        <w:rPr>
          <w:rFonts w:ascii="Calibri" w:eastAsia="Calibri" w:hAnsi="Calibri" w:cs="Times New Roman"/>
          <w:color w:val="FF0000"/>
          <w:sz w:val="24"/>
          <w:szCs w:val="24"/>
        </w:rPr>
      </w:pPr>
    </w:p>
    <w:p w14:paraId="473FC2FB" w14:textId="4958477C" w:rsidR="00144C75" w:rsidRPr="007C7154" w:rsidRDefault="00144C75" w:rsidP="002906A6">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1</w:t>
      </w:r>
      <w:r w:rsidR="002906A6" w:rsidRPr="007C7154">
        <w:rPr>
          <w:rFonts w:ascii="Calibri" w:eastAsia="Calibri" w:hAnsi="Calibri" w:cs="Times New Roman"/>
          <w:sz w:val="24"/>
          <w:szCs w:val="24"/>
        </w:rPr>
        <w:t>1</w:t>
      </w:r>
      <w:r w:rsidRPr="007C7154">
        <w:rPr>
          <w:rFonts w:ascii="Calibri" w:eastAsia="Calibri" w:hAnsi="Calibri" w:cs="Times New Roman"/>
          <w:sz w:val="24"/>
          <w:szCs w:val="24"/>
        </w:rPr>
        <w:t>.</w:t>
      </w:r>
    </w:p>
    <w:p w14:paraId="7569D8AA" w14:textId="78A9E046" w:rsidR="00144C75" w:rsidRPr="007C7154" w:rsidRDefault="00144C75" w:rsidP="002906A6">
      <w:pPr>
        <w:spacing w:after="0" w:line="240" w:lineRule="auto"/>
        <w:jc w:val="both"/>
        <w:rPr>
          <w:rFonts w:ascii="Calibri" w:eastAsia="Calibri" w:hAnsi="Calibri" w:cs="Times New Roman"/>
          <w:sz w:val="24"/>
          <w:szCs w:val="24"/>
        </w:rPr>
      </w:pPr>
    </w:p>
    <w:p w14:paraId="7469E84A" w14:textId="59C4A377" w:rsidR="00144C75" w:rsidRPr="007C7154" w:rsidRDefault="00144C75" w:rsidP="002906A6">
      <w:p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Uz zahtjev za dodjelu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za kamate na kredite iz članka 9. potrebno je priložiti:</w:t>
      </w:r>
    </w:p>
    <w:p w14:paraId="1E014B02" w14:textId="5CC479B7" w:rsidR="00144C75" w:rsidRPr="007C7154" w:rsidRDefault="00144C75" w:rsidP="003666C3">
      <w:pPr>
        <w:pStyle w:val="ListParagraph"/>
        <w:numPr>
          <w:ilvl w:val="0"/>
          <w:numId w:val="3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Izvadak o upisu u odgovarajući registar,</w:t>
      </w:r>
    </w:p>
    <w:p w14:paraId="32A74366" w14:textId="5604E042" w:rsidR="00144C75" w:rsidRPr="007C7154" w:rsidRDefault="00144C75" w:rsidP="003666C3">
      <w:pPr>
        <w:pStyle w:val="ListParagraph"/>
        <w:numPr>
          <w:ilvl w:val="0"/>
          <w:numId w:val="3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Obavijest o razvrstavanju Državnog zavoda za statistiku za mikro i mala trgovačka društva</w:t>
      </w:r>
    </w:p>
    <w:p w14:paraId="55D17852" w14:textId="0582805B" w:rsidR="00144C75" w:rsidRPr="007C7154" w:rsidRDefault="00144C75" w:rsidP="003666C3">
      <w:pPr>
        <w:pStyle w:val="ListParagraph"/>
        <w:numPr>
          <w:ilvl w:val="0"/>
          <w:numId w:val="3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Presliku Ugovora o kreditu,</w:t>
      </w:r>
    </w:p>
    <w:p w14:paraId="6001BA94" w14:textId="52A6AF1F" w:rsidR="00144C75" w:rsidRPr="007C7154" w:rsidRDefault="00144C75" w:rsidP="003666C3">
      <w:pPr>
        <w:pStyle w:val="ListParagraph"/>
        <w:numPr>
          <w:ilvl w:val="0"/>
          <w:numId w:val="3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Otplatni plan</w:t>
      </w:r>
      <w:r w:rsidR="00AC556E" w:rsidRPr="007C7154">
        <w:rPr>
          <w:rFonts w:ascii="Calibri" w:eastAsia="Calibri" w:hAnsi="Calibri" w:cs="Times New Roman"/>
          <w:sz w:val="24"/>
          <w:szCs w:val="24"/>
        </w:rPr>
        <w:t>,</w:t>
      </w:r>
    </w:p>
    <w:p w14:paraId="34107CF9" w14:textId="077F2FD3" w:rsidR="00144C75" w:rsidRPr="007C7154" w:rsidRDefault="00144C75" w:rsidP="003666C3">
      <w:pPr>
        <w:pStyle w:val="ListParagraph"/>
        <w:numPr>
          <w:ilvl w:val="0"/>
          <w:numId w:val="3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lastRenderedPageBreak/>
        <w:t xml:space="preserve">Potvrda Porezne uprave o nepostojanju duga na ime javnih davanja koje prati Porezna uprava ne starija od 30 dana od dana podnošenja zahtjeva za dodjelu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ili potvrdu porezne uprave o postojanju duga na ime javnih davanja iz koje je razvidno da je odobrena obročna otplata duga ili odgoda naplate,</w:t>
      </w:r>
    </w:p>
    <w:p w14:paraId="280DDAA3" w14:textId="0E2EBEED" w:rsidR="00144C75" w:rsidRPr="007C7154" w:rsidRDefault="00144C75" w:rsidP="003666C3">
      <w:pPr>
        <w:pStyle w:val="ListParagraph"/>
        <w:numPr>
          <w:ilvl w:val="0"/>
          <w:numId w:val="32"/>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Izjavu o korištenim potporama malih vrijednosti primljenim u prethodne dvije fiskalne godine i u tekućoj fiskalnoj godini.</w:t>
      </w:r>
    </w:p>
    <w:p w14:paraId="0A14AD28" w14:textId="77777777" w:rsidR="00144C75" w:rsidRPr="007C7154" w:rsidRDefault="00144C75" w:rsidP="00144C75">
      <w:pPr>
        <w:spacing w:after="0" w:line="240" w:lineRule="auto"/>
        <w:rPr>
          <w:rFonts w:ascii="Calibri" w:eastAsia="Calibri" w:hAnsi="Calibri" w:cs="Times New Roman"/>
          <w:sz w:val="24"/>
          <w:szCs w:val="24"/>
        </w:rPr>
      </w:pPr>
    </w:p>
    <w:p w14:paraId="7E34411D" w14:textId="52D35A27" w:rsidR="00144C75" w:rsidRPr="007C7154" w:rsidRDefault="00144C75" w:rsidP="00075E7F">
      <w:p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MJERA </w:t>
      </w:r>
      <w:r w:rsidR="001864DB" w:rsidRPr="007C7154">
        <w:rPr>
          <w:rFonts w:ascii="Calibri" w:eastAsia="Calibri" w:hAnsi="Calibri" w:cs="Times New Roman"/>
          <w:sz w:val="24"/>
          <w:szCs w:val="24"/>
        </w:rPr>
        <w:t>8</w:t>
      </w:r>
      <w:r w:rsidRPr="007C7154">
        <w:rPr>
          <w:rFonts w:ascii="Calibri" w:eastAsia="Calibri" w:hAnsi="Calibri" w:cs="Times New Roman"/>
          <w:sz w:val="24"/>
          <w:szCs w:val="24"/>
        </w:rPr>
        <w:t xml:space="preserve">. </w:t>
      </w:r>
      <w:r w:rsidR="00934EDF" w:rsidRPr="007C7154">
        <w:rPr>
          <w:rFonts w:ascii="Calibri" w:eastAsia="Calibri" w:hAnsi="Calibri" w:cs="Times New Roman"/>
          <w:sz w:val="24"/>
          <w:szCs w:val="24"/>
        </w:rPr>
        <w:t xml:space="preserve">- </w:t>
      </w:r>
      <w:bookmarkStart w:id="5" w:name="_Hlk103248068"/>
      <w:r w:rsidRPr="007C7154">
        <w:rPr>
          <w:rFonts w:ascii="Calibri" w:eastAsia="Calibri" w:hAnsi="Calibri" w:cs="Times New Roman"/>
          <w:sz w:val="24"/>
          <w:szCs w:val="24"/>
        </w:rPr>
        <w:t>SUBVENCIONIRANJE TROŠKOVA STRUČNOG OSPOSOBLJAVANJA I USAVRŠAVANJA ZAPOSLENIKA I OBRTNIKA</w:t>
      </w:r>
      <w:bookmarkEnd w:id="5"/>
    </w:p>
    <w:p w14:paraId="0A530B29" w14:textId="77777777" w:rsidR="00144C75" w:rsidRPr="007C7154" w:rsidRDefault="00144C75" w:rsidP="00075E7F">
      <w:pPr>
        <w:spacing w:after="0" w:line="240" w:lineRule="auto"/>
        <w:jc w:val="both"/>
        <w:rPr>
          <w:rFonts w:ascii="Calibri" w:eastAsia="Calibri" w:hAnsi="Calibri" w:cs="Times New Roman"/>
          <w:sz w:val="24"/>
          <w:szCs w:val="24"/>
        </w:rPr>
      </w:pPr>
    </w:p>
    <w:p w14:paraId="68452D89" w14:textId="77777777" w:rsidR="003666C3" w:rsidRPr="007C7154" w:rsidRDefault="003666C3" w:rsidP="003666C3">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12.</w:t>
      </w:r>
    </w:p>
    <w:p w14:paraId="50946721" w14:textId="77777777" w:rsidR="003666C3" w:rsidRPr="007C7154" w:rsidRDefault="003666C3" w:rsidP="00075E7F">
      <w:pPr>
        <w:spacing w:after="0" w:line="240" w:lineRule="auto"/>
        <w:jc w:val="both"/>
        <w:rPr>
          <w:rFonts w:ascii="Calibri" w:eastAsia="Calibri" w:hAnsi="Calibri" w:cs="Times New Roman"/>
          <w:sz w:val="24"/>
          <w:szCs w:val="24"/>
        </w:rPr>
      </w:pPr>
    </w:p>
    <w:p w14:paraId="081AD8A7" w14:textId="77777777" w:rsidR="003666C3" w:rsidRPr="007C7154" w:rsidRDefault="003666C3" w:rsidP="003666C3">
      <w:pPr>
        <w:spacing w:after="0" w:line="240" w:lineRule="auto"/>
        <w:jc w:val="both"/>
        <w:rPr>
          <w:rFonts w:ascii="Calibri" w:eastAsia="Calibri" w:hAnsi="Calibri" w:cs="Times New Roman"/>
          <w:sz w:val="24"/>
          <w:szCs w:val="24"/>
        </w:rPr>
      </w:pPr>
    </w:p>
    <w:p w14:paraId="2B97AF45" w14:textId="20E66D2E" w:rsidR="00144C75" w:rsidRPr="007C7154" w:rsidRDefault="00144C75" w:rsidP="003666C3">
      <w:pPr>
        <w:pStyle w:val="ListParagraph"/>
        <w:numPr>
          <w:ilvl w:val="0"/>
          <w:numId w:val="3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Poticaje za troškove stručnog osposobljavanja i usavršavanja zaposlenika i obrtnika mogu koristiti poduzetnici iz članka </w:t>
      </w:r>
      <w:r w:rsidR="00934EDF" w:rsidRPr="007C7154">
        <w:rPr>
          <w:rFonts w:ascii="Calibri" w:eastAsia="Calibri" w:hAnsi="Calibri" w:cs="Times New Roman"/>
          <w:sz w:val="24"/>
          <w:szCs w:val="24"/>
        </w:rPr>
        <w:t>1</w:t>
      </w:r>
      <w:r w:rsidRPr="007C7154">
        <w:rPr>
          <w:rFonts w:ascii="Calibri" w:eastAsia="Calibri" w:hAnsi="Calibri" w:cs="Times New Roman"/>
          <w:sz w:val="24"/>
          <w:szCs w:val="24"/>
        </w:rPr>
        <w:t>. ovog Programa.</w:t>
      </w:r>
    </w:p>
    <w:p w14:paraId="29D416BB" w14:textId="14AD999F" w:rsidR="00144C75" w:rsidRPr="007C7154" w:rsidRDefault="00144C75" w:rsidP="003666C3">
      <w:pPr>
        <w:pStyle w:val="ListParagraph"/>
        <w:numPr>
          <w:ilvl w:val="0"/>
          <w:numId w:val="3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Sredstva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se dodjeljuju za troškove nastale tijekom 2022. </w:t>
      </w:r>
      <w:r w:rsidR="00934EDF" w:rsidRPr="007C7154">
        <w:rPr>
          <w:rFonts w:ascii="Calibri" w:eastAsia="Calibri" w:hAnsi="Calibri" w:cs="Times New Roman"/>
          <w:sz w:val="24"/>
          <w:szCs w:val="24"/>
        </w:rPr>
        <w:t>i 2023.</w:t>
      </w:r>
      <w:r w:rsidR="00AC556E" w:rsidRPr="007C7154">
        <w:rPr>
          <w:rFonts w:ascii="Calibri" w:eastAsia="Calibri" w:hAnsi="Calibri" w:cs="Times New Roman"/>
          <w:sz w:val="24"/>
          <w:szCs w:val="24"/>
        </w:rPr>
        <w:t xml:space="preserve"> </w:t>
      </w:r>
      <w:r w:rsidRPr="007C7154">
        <w:rPr>
          <w:rFonts w:ascii="Calibri" w:eastAsia="Calibri" w:hAnsi="Calibri" w:cs="Times New Roman"/>
          <w:sz w:val="24"/>
          <w:szCs w:val="24"/>
        </w:rPr>
        <w:t xml:space="preserve">godine za stručno osposobljavanje i usavršavanje zaposlenika i obrtnika (u daljnjem tekstu: Polaznik) koji imaju </w:t>
      </w:r>
      <w:r w:rsidR="00075E7F" w:rsidRPr="007C7154">
        <w:rPr>
          <w:rFonts w:ascii="Calibri" w:eastAsia="Calibri" w:hAnsi="Calibri" w:cs="Times New Roman"/>
          <w:sz w:val="24"/>
          <w:szCs w:val="24"/>
        </w:rPr>
        <w:t>p</w:t>
      </w:r>
      <w:r w:rsidRPr="007C7154">
        <w:rPr>
          <w:rFonts w:ascii="Calibri" w:eastAsia="Calibri" w:hAnsi="Calibri" w:cs="Times New Roman"/>
          <w:sz w:val="24"/>
          <w:szCs w:val="24"/>
        </w:rPr>
        <w:t xml:space="preserve">rebivalište na području Grada </w:t>
      </w:r>
      <w:r w:rsidR="00075E7F" w:rsidRPr="007C7154">
        <w:rPr>
          <w:rFonts w:ascii="Calibri" w:eastAsia="Calibri" w:hAnsi="Calibri" w:cs="Times New Roman"/>
          <w:sz w:val="24"/>
          <w:szCs w:val="24"/>
        </w:rPr>
        <w:t>Mali Lošinj</w:t>
      </w:r>
      <w:r w:rsidRPr="007C7154">
        <w:rPr>
          <w:rFonts w:ascii="Calibri" w:eastAsia="Calibri" w:hAnsi="Calibri" w:cs="Times New Roman"/>
          <w:sz w:val="24"/>
          <w:szCs w:val="24"/>
        </w:rPr>
        <w:t>, kroz formalne i neformalne oblike osposobljavanja (tečajevi, seminari, savjetovanja,</w:t>
      </w:r>
      <w:r w:rsidR="00075E7F" w:rsidRPr="007C7154">
        <w:rPr>
          <w:rFonts w:ascii="Calibri" w:eastAsia="Calibri" w:hAnsi="Calibri" w:cs="Times New Roman"/>
          <w:sz w:val="24"/>
          <w:szCs w:val="24"/>
        </w:rPr>
        <w:t xml:space="preserve"> </w:t>
      </w:r>
      <w:r w:rsidRPr="007C7154">
        <w:rPr>
          <w:rFonts w:ascii="Calibri" w:eastAsia="Calibri" w:hAnsi="Calibri" w:cs="Times New Roman"/>
          <w:sz w:val="24"/>
          <w:szCs w:val="24"/>
        </w:rPr>
        <w:t>radionice ili prekvalifikacija) kojima se osigurava kontinuirano podizanje stručnih znanja zaposlenika</w:t>
      </w:r>
      <w:r w:rsidR="00075E7F" w:rsidRPr="007C7154">
        <w:rPr>
          <w:rFonts w:ascii="Calibri" w:eastAsia="Calibri" w:hAnsi="Calibri" w:cs="Times New Roman"/>
          <w:sz w:val="24"/>
          <w:szCs w:val="24"/>
        </w:rPr>
        <w:t xml:space="preserve"> </w:t>
      </w:r>
      <w:r w:rsidRPr="007C7154">
        <w:rPr>
          <w:rFonts w:ascii="Calibri" w:eastAsia="Calibri" w:hAnsi="Calibri" w:cs="Times New Roman"/>
          <w:sz w:val="24"/>
          <w:szCs w:val="24"/>
        </w:rPr>
        <w:t>i obrtnika od značaja za obavljanje poslova njihova radnog mjesta u visini do 50% od iznosa opravdanih troškova, a najviše 3.000,00 kuna godišnje.</w:t>
      </w:r>
    </w:p>
    <w:p w14:paraId="4F7416B8" w14:textId="76CE5D3E" w:rsidR="00144C75" w:rsidRPr="007C7154" w:rsidRDefault="00144C75" w:rsidP="003666C3">
      <w:pPr>
        <w:pStyle w:val="ListParagraph"/>
        <w:numPr>
          <w:ilvl w:val="0"/>
          <w:numId w:val="3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Korisnik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se obvezuje da će Polaznik stručnog osposobljavanja i usavršavanja za kojeg se</w:t>
      </w:r>
      <w:r w:rsidR="003666C3" w:rsidRPr="007C7154">
        <w:rPr>
          <w:rFonts w:ascii="Calibri" w:eastAsia="Calibri" w:hAnsi="Calibri" w:cs="Times New Roman"/>
          <w:sz w:val="24"/>
          <w:szCs w:val="24"/>
        </w:rPr>
        <w:t xml:space="preserve"> </w:t>
      </w:r>
      <w:r w:rsidRPr="007C7154">
        <w:rPr>
          <w:rFonts w:ascii="Calibri" w:eastAsia="Calibri" w:hAnsi="Calibri" w:cs="Times New Roman"/>
          <w:sz w:val="24"/>
          <w:szCs w:val="24"/>
        </w:rPr>
        <w:t>dobije poticaj uspješno završiti oblik osposobljavanja i usavršavanja, te dostaviti dokaze o uspješnom</w:t>
      </w:r>
      <w:r w:rsidR="003666C3" w:rsidRPr="007C7154">
        <w:rPr>
          <w:rFonts w:ascii="Calibri" w:eastAsia="Calibri" w:hAnsi="Calibri" w:cs="Times New Roman"/>
          <w:sz w:val="24"/>
          <w:szCs w:val="24"/>
        </w:rPr>
        <w:t xml:space="preserve"> </w:t>
      </w:r>
      <w:r w:rsidRPr="007C7154">
        <w:rPr>
          <w:rFonts w:ascii="Calibri" w:eastAsia="Calibri" w:hAnsi="Calibri" w:cs="Times New Roman"/>
          <w:sz w:val="24"/>
          <w:szCs w:val="24"/>
        </w:rPr>
        <w:t>završetku osposobljavanja za koju je ostvario poticaj.</w:t>
      </w:r>
    </w:p>
    <w:p w14:paraId="432F1F2F" w14:textId="3B3678F7" w:rsidR="00144C75" w:rsidRPr="007C7154" w:rsidRDefault="00144C75" w:rsidP="003666C3">
      <w:pPr>
        <w:pStyle w:val="ListParagraph"/>
        <w:numPr>
          <w:ilvl w:val="0"/>
          <w:numId w:val="3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Poticaj se isplaćuje na temelju računa ili drugog dokumenta kojim se dokazuje obveza Polaznika stručnog osposobljavanja i usavršavanja o obvezi uplate oblika osposobljavanja, i to refundacija troškova na transakcijski račun korisnika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w:t>
      </w:r>
    </w:p>
    <w:p w14:paraId="1290F1C0" w14:textId="41289AE8" w:rsidR="00144C75" w:rsidRPr="007C7154" w:rsidRDefault="00144C75" w:rsidP="003666C3">
      <w:pPr>
        <w:pStyle w:val="ListParagraph"/>
        <w:numPr>
          <w:ilvl w:val="0"/>
          <w:numId w:val="3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Neprihvatljivim se troškovima smatraju i sljedeći troškovi: troškovi sudjelovanja na skupovima i kongresima, troškovi putovanja te troškovi nabave stručne literature.</w:t>
      </w:r>
    </w:p>
    <w:p w14:paraId="049A95FA" w14:textId="787C027C" w:rsidR="00144C75" w:rsidRPr="007C7154" w:rsidRDefault="00144C75" w:rsidP="003666C3">
      <w:pPr>
        <w:pStyle w:val="ListParagraph"/>
        <w:numPr>
          <w:ilvl w:val="0"/>
          <w:numId w:val="3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Korisnik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ne smije isti trošak za koji je ostvario sufinanciranje iz nekog drugog izvora tijekom tekuće godine prijaviti za dodjelu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od strane Grada </w:t>
      </w:r>
      <w:r w:rsidR="00075E7F" w:rsidRPr="007C7154">
        <w:rPr>
          <w:rFonts w:ascii="Calibri" w:eastAsia="Calibri" w:hAnsi="Calibri" w:cs="Times New Roman"/>
          <w:sz w:val="24"/>
          <w:szCs w:val="24"/>
        </w:rPr>
        <w:t>Mali Lošinj</w:t>
      </w:r>
      <w:r w:rsidRPr="007C7154">
        <w:rPr>
          <w:rFonts w:ascii="Calibri" w:eastAsia="Calibri" w:hAnsi="Calibri" w:cs="Times New Roman"/>
          <w:sz w:val="24"/>
          <w:szCs w:val="24"/>
        </w:rPr>
        <w:t>.</w:t>
      </w:r>
    </w:p>
    <w:p w14:paraId="0EF9BB99" w14:textId="77777777" w:rsidR="00075E7F" w:rsidRPr="007C7154" w:rsidRDefault="00075E7F" w:rsidP="00075E7F">
      <w:pPr>
        <w:spacing w:after="0" w:line="240" w:lineRule="auto"/>
        <w:jc w:val="both"/>
        <w:rPr>
          <w:rFonts w:ascii="Calibri" w:eastAsia="Calibri" w:hAnsi="Calibri" w:cs="Times New Roman"/>
          <w:color w:val="FF0000"/>
          <w:sz w:val="24"/>
          <w:szCs w:val="24"/>
        </w:rPr>
      </w:pPr>
    </w:p>
    <w:p w14:paraId="547230DC" w14:textId="355A8533" w:rsidR="00144C75" w:rsidRPr="007C7154" w:rsidRDefault="00144C75" w:rsidP="00075E7F">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1</w:t>
      </w:r>
      <w:r w:rsidR="002906A6" w:rsidRPr="007C7154">
        <w:rPr>
          <w:rFonts w:ascii="Calibri" w:eastAsia="Calibri" w:hAnsi="Calibri" w:cs="Times New Roman"/>
          <w:sz w:val="24"/>
          <w:szCs w:val="24"/>
        </w:rPr>
        <w:t>3</w:t>
      </w:r>
      <w:r w:rsidRPr="007C7154">
        <w:rPr>
          <w:rFonts w:ascii="Calibri" w:eastAsia="Calibri" w:hAnsi="Calibri" w:cs="Times New Roman"/>
          <w:sz w:val="24"/>
          <w:szCs w:val="24"/>
        </w:rPr>
        <w:t>.</w:t>
      </w:r>
    </w:p>
    <w:p w14:paraId="4DCB98BD" w14:textId="77777777" w:rsidR="003666C3" w:rsidRPr="007C7154" w:rsidRDefault="003666C3" w:rsidP="00075E7F">
      <w:pPr>
        <w:spacing w:after="0" w:line="240" w:lineRule="auto"/>
        <w:jc w:val="center"/>
        <w:rPr>
          <w:rFonts w:ascii="Calibri" w:eastAsia="Calibri" w:hAnsi="Calibri" w:cs="Times New Roman"/>
          <w:sz w:val="24"/>
          <w:szCs w:val="24"/>
        </w:rPr>
      </w:pPr>
    </w:p>
    <w:p w14:paraId="3BC95DB6" w14:textId="324B4CDE" w:rsidR="00144C75" w:rsidRPr="007C7154" w:rsidRDefault="00144C75" w:rsidP="00075E7F">
      <w:p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Uz zahtjev za dodjelu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za stručno osposobljavanje i usavršavanje zaposlenika i obrtnika iz</w:t>
      </w:r>
    </w:p>
    <w:p w14:paraId="371CD746" w14:textId="503914ED" w:rsidR="00144C75" w:rsidRPr="007C7154" w:rsidRDefault="00144C75" w:rsidP="00075E7F">
      <w:p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članka 1</w:t>
      </w:r>
      <w:r w:rsidR="00075E7F" w:rsidRPr="007C7154">
        <w:rPr>
          <w:rFonts w:ascii="Calibri" w:eastAsia="Calibri" w:hAnsi="Calibri" w:cs="Times New Roman"/>
          <w:sz w:val="24"/>
          <w:szCs w:val="24"/>
        </w:rPr>
        <w:t>1</w:t>
      </w:r>
      <w:r w:rsidRPr="007C7154">
        <w:rPr>
          <w:rFonts w:ascii="Calibri" w:eastAsia="Calibri" w:hAnsi="Calibri" w:cs="Times New Roman"/>
          <w:sz w:val="24"/>
          <w:szCs w:val="24"/>
        </w:rPr>
        <w:t>. potrebno je priložiti:</w:t>
      </w:r>
    </w:p>
    <w:p w14:paraId="687B6F32" w14:textId="1635CAAA" w:rsidR="00144C75" w:rsidRPr="007C7154" w:rsidRDefault="003666C3" w:rsidP="003666C3">
      <w:pPr>
        <w:spacing w:after="0" w:line="240" w:lineRule="auto"/>
        <w:ind w:left="720"/>
        <w:jc w:val="both"/>
        <w:rPr>
          <w:rFonts w:ascii="Calibri" w:eastAsia="Calibri" w:hAnsi="Calibri" w:cs="Times New Roman"/>
          <w:sz w:val="24"/>
          <w:szCs w:val="24"/>
        </w:rPr>
      </w:pPr>
      <w:r w:rsidRPr="007C7154">
        <w:rPr>
          <w:rFonts w:ascii="Calibri" w:eastAsia="Calibri" w:hAnsi="Calibri" w:cs="Times New Roman"/>
          <w:sz w:val="24"/>
          <w:szCs w:val="24"/>
        </w:rPr>
        <w:t xml:space="preserve">1.    </w:t>
      </w:r>
      <w:r w:rsidR="00144C75" w:rsidRPr="007C7154">
        <w:rPr>
          <w:rFonts w:ascii="Calibri" w:eastAsia="Calibri" w:hAnsi="Calibri" w:cs="Times New Roman"/>
          <w:sz w:val="24"/>
          <w:szCs w:val="24"/>
        </w:rPr>
        <w:t>Izvadak o upisu u odgovarajući registar,</w:t>
      </w:r>
    </w:p>
    <w:p w14:paraId="2CE53CAE" w14:textId="77777777" w:rsidR="003666C3" w:rsidRPr="007C7154" w:rsidRDefault="00144C75" w:rsidP="003666C3">
      <w:pPr>
        <w:pStyle w:val="ListParagraph"/>
        <w:numPr>
          <w:ilvl w:val="0"/>
          <w:numId w:val="37"/>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Obavijest o razvrstavanju Državnog zavoda za statistiku za mikro i mala trgovačka društva</w:t>
      </w:r>
    </w:p>
    <w:p w14:paraId="2033F6F1" w14:textId="77777777" w:rsidR="003666C3" w:rsidRPr="007C7154" w:rsidRDefault="00144C75" w:rsidP="003666C3">
      <w:pPr>
        <w:pStyle w:val="ListParagraph"/>
        <w:numPr>
          <w:ilvl w:val="0"/>
          <w:numId w:val="37"/>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Preslika osobne iskaznice polaznika stručnog osposobljavanja i usavršavanja,</w:t>
      </w:r>
    </w:p>
    <w:p w14:paraId="358286A3" w14:textId="04953FE4" w:rsidR="00144C75" w:rsidRPr="007C7154" w:rsidRDefault="00144C75" w:rsidP="003666C3">
      <w:pPr>
        <w:pStyle w:val="ListParagraph"/>
        <w:numPr>
          <w:ilvl w:val="0"/>
          <w:numId w:val="37"/>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Dokaz o upisu oblika osposobljavanja i usavršavanja,</w:t>
      </w:r>
    </w:p>
    <w:p w14:paraId="57179397" w14:textId="581C848A" w:rsidR="00144C75" w:rsidRPr="007C7154" w:rsidRDefault="00144C75" w:rsidP="003666C3">
      <w:pPr>
        <w:pStyle w:val="ListParagraph"/>
        <w:numPr>
          <w:ilvl w:val="0"/>
          <w:numId w:val="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Račun ili drugi dokument kojim se dokazuje obveza plaćanja oblika osposobljavanja i</w:t>
      </w:r>
      <w:r w:rsidR="00075E7F" w:rsidRPr="007C7154">
        <w:rPr>
          <w:rFonts w:ascii="Calibri" w:eastAsia="Calibri" w:hAnsi="Calibri" w:cs="Times New Roman"/>
          <w:sz w:val="24"/>
          <w:szCs w:val="24"/>
        </w:rPr>
        <w:t xml:space="preserve"> </w:t>
      </w:r>
      <w:r w:rsidRPr="007C7154">
        <w:rPr>
          <w:rFonts w:ascii="Calibri" w:eastAsia="Calibri" w:hAnsi="Calibri" w:cs="Times New Roman"/>
          <w:sz w:val="24"/>
          <w:szCs w:val="24"/>
        </w:rPr>
        <w:t>usavršavanja,</w:t>
      </w:r>
    </w:p>
    <w:p w14:paraId="3E85E4B1" w14:textId="53CA1BA3" w:rsidR="00144C75" w:rsidRPr="007C7154" w:rsidRDefault="00144C75" w:rsidP="003666C3">
      <w:pPr>
        <w:pStyle w:val="ListParagraph"/>
        <w:numPr>
          <w:ilvl w:val="0"/>
          <w:numId w:val="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Dokaz o izvršenom plaćanju oblika osposobljavanja i usavršavanja,</w:t>
      </w:r>
    </w:p>
    <w:p w14:paraId="51D1D5C7" w14:textId="0764A7D0" w:rsidR="00144C75" w:rsidRPr="007C7154" w:rsidRDefault="00144C75" w:rsidP="003666C3">
      <w:pPr>
        <w:pStyle w:val="ListParagraph"/>
        <w:numPr>
          <w:ilvl w:val="0"/>
          <w:numId w:val="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lastRenderedPageBreak/>
        <w:t xml:space="preserve">Potvrda Porezne uprave o nepostojanju duga na ime javnih davanja koje prati Porezna uprava ne starija od 30 dana od dana podnošenja zahtjeva za dodjelu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ili potvrdu porezne uprave o postojanju duga na ime javnih davanja iz koje je razvidno da je odobrena obročna otplata duga ili odgoda naplate,</w:t>
      </w:r>
    </w:p>
    <w:p w14:paraId="7A03130C" w14:textId="35F9E173" w:rsidR="00144C75" w:rsidRPr="007C7154" w:rsidRDefault="00144C75" w:rsidP="003666C3">
      <w:pPr>
        <w:pStyle w:val="ListParagraph"/>
        <w:numPr>
          <w:ilvl w:val="0"/>
          <w:numId w:val="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Izjavu o potporama malih vrijednosti primljenim u prethodne dvije fiskalne godine i u</w:t>
      </w:r>
    </w:p>
    <w:p w14:paraId="78A04AD8" w14:textId="62FEB8CE" w:rsidR="00144C75" w:rsidRPr="007C7154" w:rsidRDefault="00144C75" w:rsidP="003666C3">
      <w:pPr>
        <w:pStyle w:val="ListParagraph"/>
        <w:spacing w:after="0" w:line="240" w:lineRule="auto"/>
        <w:ind w:left="1080"/>
        <w:jc w:val="both"/>
        <w:rPr>
          <w:rFonts w:ascii="Calibri" w:eastAsia="Calibri" w:hAnsi="Calibri" w:cs="Times New Roman"/>
          <w:sz w:val="24"/>
          <w:szCs w:val="24"/>
        </w:rPr>
      </w:pPr>
      <w:r w:rsidRPr="007C7154">
        <w:rPr>
          <w:rFonts w:ascii="Calibri" w:eastAsia="Calibri" w:hAnsi="Calibri" w:cs="Times New Roman"/>
          <w:sz w:val="24"/>
          <w:szCs w:val="24"/>
        </w:rPr>
        <w:t>tekućoj fiskalnoj godini.</w:t>
      </w:r>
    </w:p>
    <w:p w14:paraId="6CC0B41D" w14:textId="77777777" w:rsidR="003666C3" w:rsidRPr="007C7154" w:rsidRDefault="003666C3" w:rsidP="003666C3">
      <w:pPr>
        <w:pStyle w:val="ListParagraph"/>
        <w:spacing w:after="0" w:line="240" w:lineRule="auto"/>
        <w:ind w:left="1080"/>
        <w:jc w:val="both"/>
        <w:rPr>
          <w:rFonts w:ascii="Calibri" w:eastAsia="Calibri" w:hAnsi="Calibri" w:cs="Times New Roman"/>
          <w:sz w:val="24"/>
          <w:szCs w:val="24"/>
        </w:rPr>
      </w:pPr>
    </w:p>
    <w:p w14:paraId="5926830A" w14:textId="77777777" w:rsidR="00AC4E65" w:rsidRPr="007C7154" w:rsidRDefault="00AC4E65" w:rsidP="00AC4E65">
      <w:pPr>
        <w:spacing w:after="0" w:line="240" w:lineRule="auto"/>
        <w:rPr>
          <w:rFonts w:ascii="Calibri" w:eastAsia="Calibri" w:hAnsi="Calibri" w:cs="Times New Roman"/>
          <w:sz w:val="24"/>
          <w:szCs w:val="24"/>
        </w:rPr>
      </w:pPr>
    </w:p>
    <w:p w14:paraId="357DFD36" w14:textId="77777777" w:rsidR="00AC4E65"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rPr>
        <w:t>IV. POSTUPAK DODJELE POTPORA</w:t>
      </w:r>
    </w:p>
    <w:p w14:paraId="3D67CDA5" w14:textId="77777777" w:rsidR="00AC4E65" w:rsidRPr="007C7154" w:rsidRDefault="00AC4E65" w:rsidP="00AC4E65">
      <w:pPr>
        <w:spacing w:after="0" w:line="240" w:lineRule="auto"/>
        <w:rPr>
          <w:rFonts w:ascii="Calibri" w:eastAsia="Calibri" w:hAnsi="Calibri" w:cs="Times New Roman"/>
          <w:sz w:val="24"/>
          <w:szCs w:val="24"/>
        </w:rPr>
      </w:pPr>
    </w:p>
    <w:p w14:paraId="5249024A" w14:textId="6FC637D8" w:rsidR="00AC4E65" w:rsidRPr="007C7154" w:rsidRDefault="00AC4E65" w:rsidP="00AC4E65">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 xml:space="preserve">Članak </w:t>
      </w:r>
      <w:r w:rsidR="00C94F8C" w:rsidRPr="007C7154">
        <w:rPr>
          <w:rFonts w:ascii="Calibri" w:eastAsia="Calibri" w:hAnsi="Calibri" w:cs="Times New Roman"/>
          <w:sz w:val="24"/>
          <w:szCs w:val="24"/>
        </w:rPr>
        <w:t>1</w:t>
      </w:r>
      <w:r w:rsidR="002906A6" w:rsidRPr="007C7154">
        <w:rPr>
          <w:rFonts w:ascii="Calibri" w:eastAsia="Calibri" w:hAnsi="Calibri" w:cs="Times New Roman"/>
          <w:sz w:val="24"/>
          <w:szCs w:val="24"/>
        </w:rPr>
        <w:t>4</w:t>
      </w:r>
      <w:r w:rsidRPr="007C7154">
        <w:rPr>
          <w:rFonts w:ascii="Calibri" w:eastAsia="Calibri" w:hAnsi="Calibri" w:cs="Times New Roman"/>
          <w:sz w:val="24"/>
          <w:szCs w:val="24"/>
        </w:rPr>
        <w:t>.</w:t>
      </w:r>
    </w:p>
    <w:p w14:paraId="5EF72DAD" w14:textId="77777777" w:rsidR="00A4047A" w:rsidRPr="007C7154" w:rsidRDefault="00A4047A" w:rsidP="00AC4E65">
      <w:pPr>
        <w:spacing w:after="0" w:line="240" w:lineRule="auto"/>
        <w:jc w:val="center"/>
        <w:rPr>
          <w:rFonts w:ascii="Calibri" w:eastAsia="Calibri" w:hAnsi="Calibri" w:cs="Times New Roman"/>
          <w:sz w:val="24"/>
          <w:szCs w:val="24"/>
        </w:rPr>
      </w:pPr>
    </w:p>
    <w:p w14:paraId="55E9B86F" w14:textId="77777777" w:rsidR="00AC4E65" w:rsidRPr="007C7154" w:rsidRDefault="00AC4E65"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Bespovratne novčane potpore koje su predmet ovog Programa dodjeljuju se na temelju provedenog postupka i kriterija propisanih ovim Programom.</w:t>
      </w:r>
    </w:p>
    <w:p w14:paraId="02555537" w14:textId="32631CDD" w:rsidR="00AC4E65" w:rsidRPr="007C7154" w:rsidRDefault="00AC4E65"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Zahtjevi za potpore dostavljaju se na propisanom obrascu uz pripadajuću dokumentaciju, a</w:t>
      </w:r>
      <w:r w:rsidRPr="007C7154">
        <w:rPr>
          <w:rFonts w:ascii="Calibri" w:eastAsia="Calibri" w:hAnsi="Calibri" w:cs="Times New Roman"/>
          <w:strike/>
          <w:sz w:val="24"/>
          <w:szCs w:val="24"/>
        </w:rPr>
        <w:t xml:space="preserve"> </w:t>
      </w:r>
      <w:r w:rsidRPr="007C7154">
        <w:rPr>
          <w:rFonts w:ascii="Calibri" w:eastAsia="Calibri" w:hAnsi="Calibri" w:cs="Times New Roman"/>
          <w:sz w:val="24"/>
          <w:szCs w:val="24"/>
        </w:rPr>
        <w:t xml:space="preserve">rješavaju se prema redoslijedu zaprimanja i do iskorištenja sredstava planiranih u proračunu Grada Malog Lošinja za tekuću godinu. </w:t>
      </w:r>
    </w:p>
    <w:p w14:paraId="7662E462" w14:textId="533E6AC0" w:rsidR="00B93A89" w:rsidRPr="007C7154" w:rsidRDefault="00DB673D"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Nepotpuni zahtjevi neće se razmatrati.</w:t>
      </w:r>
    </w:p>
    <w:p w14:paraId="4F266E52" w14:textId="107641D8" w:rsidR="00AC4E65" w:rsidRPr="007C7154" w:rsidRDefault="00A4047A"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Korisnik u </w:t>
      </w:r>
      <w:r w:rsidR="005F3C16" w:rsidRPr="007C7154">
        <w:rPr>
          <w:rFonts w:ascii="Calibri" w:eastAsia="Calibri" w:hAnsi="Calibri" w:cs="Times New Roman"/>
          <w:sz w:val="24"/>
          <w:szCs w:val="24"/>
        </w:rPr>
        <w:t xml:space="preserve">jednoj proračunskoj godini može </w:t>
      </w:r>
      <w:r w:rsidR="00353C28" w:rsidRPr="007C7154">
        <w:rPr>
          <w:rFonts w:ascii="Calibri" w:eastAsia="Calibri" w:hAnsi="Calibri" w:cs="Times New Roman"/>
          <w:sz w:val="24"/>
          <w:szCs w:val="24"/>
        </w:rPr>
        <w:t xml:space="preserve">ostvariti potporu po maksimalno 2 (dvije) mjere , u maksimalnom </w:t>
      </w:r>
      <w:r w:rsidR="00AC4E65" w:rsidRPr="007C7154">
        <w:rPr>
          <w:rFonts w:ascii="Calibri" w:eastAsia="Calibri" w:hAnsi="Calibri" w:cs="Times New Roman"/>
          <w:sz w:val="24"/>
          <w:szCs w:val="24"/>
        </w:rPr>
        <w:t>iznos</w:t>
      </w:r>
      <w:r w:rsidR="00353C28" w:rsidRPr="007C7154">
        <w:rPr>
          <w:rFonts w:ascii="Calibri" w:eastAsia="Calibri" w:hAnsi="Calibri" w:cs="Times New Roman"/>
          <w:sz w:val="24"/>
          <w:szCs w:val="24"/>
        </w:rPr>
        <w:t>u od</w:t>
      </w:r>
      <w:r w:rsidR="00AC4E65" w:rsidRPr="007C7154">
        <w:rPr>
          <w:rFonts w:ascii="Calibri" w:eastAsia="Calibri" w:hAnsi="Calibri" w:cs="Times New Roman"/>
          <w:sz w:val="24"/>
          <w:szCs w:val="24"/>
        </w:rPr>
        <w:t xml:space="preserve"> </w:t>
      </w:r>
      <w:r w:rsidR="00A73936" w:rsidRPr="007C7154">
        <w:rPr>
          <w:rFonts w:ascii="Calibri" w:eastAsia="Calibri" w:hAnsi="Calibri" w:cs="Times New Roman"/>
          <w:sz w:val="24"/>
          <w:szCs w:val="24"/>
        </w:rPr>
        <w:t>20</w:t>
      </w:r>
      <w:r w:rsidR="003D76A8" w:rsidRPr="007C7154">
        <w:rPr>
          <w:rFonts w:ascii="Calibri" w:eastAsia="Calibri" w:hAnsi="Calibri" w:cs="Times New Roman"/>
          <w:sz w:val="24"/>
          <w:szCs w:val="24"/>
        </w:rPr>
        <w:t>.</w:t>
      </w:r>
      <w:r w:rsidR="00A73936" w:rsidRPr="007C7154">
        <w:rPr>
          <w:rFonts w:ascii="Calibri" w:eastAsia="Calibri" w:hAnsi="Calibri" w:cs="Times New Roman"/>
          <w:sz w:val="24"/>
          <w:szCs w:val="24"/>
        </w:rPr>
        <w:t>0</w:t>
      </w:r>
      <w:r w:rsidR="003D76A8" w:rsidRPr="007C7154">
        <w:rPr>
          <w:rFonts w:ascii="Calibri" w:eastAsia="Calibri" w:hAnsi="Calibri" w:cs="Times New Roman"/>
          <w:sz w:val="24"/>
          <w:szCs w:val="24"/>
        </w:rPr>
        <w:t>00</w:t>
      </w:r>
      <w:r w:rsidR="00AC4E65" w:rsidRPr="007C7154">
        <w:rPr>
          <w:rFonts w:ascii="Calibri" w:eastAsia="Calibri" w:hAnsi="Calibri" w:cs="Times New Roman"/>
          <w:sz w:val="24"/>
          <w:szCs w:val="24"/>
        </w:rPr>
        <w:t>,00 kn</w:t>
      </w:r>
      <w:r w:rsidR="0066337D" w:rsidRPr="007C7154">
        <w:rPr>
          <w:rFonts w:ascii="Calibri" w:eastAsia="Calibri" w:hAnsi="Calibri" w:cs="Times New Roman"/>
          <w:sz w:val="24"/>
          <w:szCs w:val="24"/>
        </w:rPr>
        <w:t>.</w:t>
      </w:r>
      <w:r w:rsidR="003D76A8" w:rsidRPr="007C7154">
        <w:rPr>
          <w:rFonts w:ascii="Calibri" w:eastAsia="Calibri" w:hAnsi="Calibri" w:cs="Times New Roman"/>
          <w:sz w:val="24"/>
          <w:szCs w:val="24"/>
        </w:rPr>
        <w:t xml:space="preserve"> </w:t>
      </w:r>
    </w:p>
    <w:p w14:paraId="10632A44" w14:textId="5A8463BB" w:rsidR="00AC4E65" w:rsidRPr="007C7154" w:rsidRDefault="00AC4E65"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Bespovratne potpore dodjeljuju se na temelju Javnog poziva koji raspisuje Gradonačelnik. Javni poziv objavljuje se na</w:t>
      </w:r>
      <w:r w:rsidR="00A4047A" w:rsidRPr="007C7154">
        <w:rPr>
          <w:rFonts w:ascii="Calibri" w:eastAsia="Calibri" w:hAnsi="Calibri" w:cs="Times New Roman"/>
          <w:sz w:val="24"/>
          <w:szCs w:val="24"/>
        </w:rPr>
        <w:t xml:space="preserve"> oglasnoj ploči i </w:t>
      </w:r>
      <w:r w:rsidRPr="007C7154">
        <w:rPr>
          <w:rFonts w:ascii="Calibri" w:eastAsia="Calibri" w:hAnsi="Calibri" w:cs="Times New Roman"/>
          <w:sz w:val="24"/>
          <w:szCs w:val="24"/>
        </w:rPr>
        <w:t xml:space="preserve"> web stranici Grada Malog Lošinja, a obavijest o objavljenom pozivu na Radio Lošinju - radio Jadranka.</w:t>
      </w:r>
    </w:p>
    <w:p w14:paraId="47592A73" w14:textId="77777777" w:rsidR="00AC4E65" w:rsidRPr="007C7154" w:rsidRDefault="00AC4E65"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Javni poziv sadrži:</w:t>
      </w:r>
    </w:p>
    <w:p w14:paraId="42BE5D03" w14:textId="77777777" w:rsidR="00AC4E65" w:rsidRPr="007C7154" w:rsidRDefault="00AC4E65" w:rsidP="00134BAF">
      <w:pPr>
        <w:numPr>
          <w:ilvl w:val="0"/>
          <w:numId w:val="1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Naziv tijela koje objavljuje poziv,</w:t>
      </w:r>
    </w:p>
    <w:p w14:paraId="1C0310C3" w14:textId="77777777" w:rsidR="00AC4E65" w:rsidRPr="007C7154" w:rsidRDefault="00AC4E65" w:rsidP="00134BAF">
      <w:pPr>
        <w:numPr>
          <w:ilvl w:val="0"/>
          <w:numId w:val="1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Predmet javnog poziva,</w:t>
      </w:r>
    </w:p>
    <w:p w14:paraId="3CA6C60F" w14:textId="77777777" w:rsidR="00AC4E65" w:rsidRPr="007C7154" w:rsidRDefault="00AC4E65" w:rsidP="00134BAF">
      <w:pPr>
        <w:numPr>
          <w:ilvl w:val="0"/>
          <w:numId w:val="1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Opće uvjete i kriterije za dodjelu potpore,</w:t>
      </w:r>
    </w:p>
    <w:p w14:paraId="6508F049" w14:textId="77777777" w:rsidR="00AC4E65" w:rsidRPr="007C7154" w:rsidRDefault="00AC4E65" w:rsidP="00134BAF">
      <w:pPr>
        <w:numPr>
          <w:ilvl w:val="0"/>
          <w:numId w:val="1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Popis potrebne dokumentacije</w:t>
      </w:r>
    </w:p>
    <w:p w14:paraId="22F6FB43" w14:textId="77777777" w:rsidR="00AC4E65" w:rsidRPr="007C7154" w:rsidRDefault="00AC4E65" w:rsidP="00134BAF">
      <w:pPr>
        <w:numPr>
          <w:ilvl w:val="0"/>
          <w:numId w:val="1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Naziv i adresu tijela kojem se podnose zahtjevi</w:t>
      </w:r>
    </w:p>
    <w:p w14:paraId="7811EB8A" w14:textId="77777777" w:rsidR="00AC4E65" w:rsidRPr="007C7154" w:rsidRDefault="00AC4E65" w:rsidP="00134BAF">
      <w:pPr>
        <w:numPr>
          <w:ilvl w:val="0"/>
          <w:numId w:val="1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Vrijeme trajanja javnog poziva</w:t>
      </w:r>
    </w:p>
    <w:p w14:paraId="628601CB" w14:textId="77777777" w:rsidR="00AC4E65" w:rsidRPr="007C7154" w:rsidRDefault="00AC4E65" w:rsidP="00134BAF">
      <w:pPr>
        <w:numPr>
          <w:ilvl w:val="0"/>
          <w:numId w:val="15"/>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Podatke o informacijama</w:t>
      </w:r>
    </w:p>
    <w:p w14:paraId="49FFC1E8" w14:textId="4DE1F667" w:rsidR="00AC4E65" w:rsidRPr="007C7154" w:rsidRDefault="00AC4E65"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Za provedbu ovog Programa zadužen je Jedinstveni upravni odjel Grada Malog Lošinja, Odsjek </w:t>
      </w:r>
      <w:r w:rsidR="00987823" w:rsidRPr="007C7154">
        <w:rPr>
          <w:rFonts w:ascii="Calibri" w:eastAsia="Calibri" w:hAnsi="Calibri" w:cs="Times New Roman"/>
          <w:sz w:val="24"/>
          <w:szCs w:val="24"/>
        </w:rPr>
        <w:t>za proračun, financije, javnu nabavu i EU projekte</w:t>
      </w:r>
      <w:r w:rsidRPr="007C7154">
        <w:rPr>
          <w:rFonts w:ascii="Calibri" w:eastAsia="Calibri" w:hAnsi="Calibri" w:cs="Times New Roman"/>
          <w:sz w:val="24"/>
          <w:szCs w:val="24"/>
        </w:rPr>
        <w:t xml:space="preserve">, a postupak dodjele potpora provodi Povjerenstvo za potpore na području Grada Malog Lošinja koje imenuje Gradonačelnik. </w:t>
      </w:r>
    </w:p>
    <w:p w14:paraId="73BEB01A" w14:textId="77777777" w:rsidR="00AC4E65" w:rsidRPr="007C7154" w:rsidRDefault="00AC4E65"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Odluku o dodjeli potpore donosi Gradonačelnik na prijedlog Povjerenstva.</w:t>
      </w:r>
    </w:p>
    <w:p w14:paraId="7576D8F1" w14:textId="6596A8C1" w:rsidR="00AC4E65" w:rsidRPr="007C7154" w:rsidRDefault="00AC4E65"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Jedinstveni upravni odjel Grada Malog Lošinja, Odsjek za </w:t>
      </w:r>
      <w:r w:rsidR="00987823" w:rsidRPr="007C7154">
        <w:rPr>
          <w:rFonts w:ascii="Calibri" w:eastAsia="Calibri" w:hAnsi="Calibri" w:cs="Times New Roman"/>
          <w:sz w:val="24"/>
          <w:szCs w:val="24"/>
        </w:rPr>
        <w:t>proračun, financije, javnu nabavu i EU projekte</w:t>
      </w:r>
      <w:r w:rsidRPr="007C7154">
        <w:rPr>
          <w:rFonts w:ascii="Calibri" w:eastAsia="Calibri" w:hAnsi="Calibri" w:cs="Times New Roman"/>
          <w:sz w:val="24"/>
          <w:szCs w:val="24"/>
        </w:rPr>
        <w:t xml:space="preserve"> vodi evidenciju dodijeljenih potpora po korisnicima, vrstama potpora i namjenama za koje su odobrene potpore. O dodijeljenim potporama male vrijednosti izvješćuje  Ministarstvo financija sukladno Zakonu o državnim potporama („Narodne novine“ br. 47/14 i 69/17) i Pravilnika o dostavi prijedloga državnih potpora, podataka o državnim potporama i potporama male vrijednosti te registru državnih potpora i potpora male vrijednosti („Narodne novine“ br. 121/16</w:t>
      </w:r>
      <w:r w:rsidR="00987823" w:rsidRPr="007C7154">
        <w:rPr>
          <w:rFonts w:ascii="Calibri" w:eastAsia="Calibri" w:hAnsi="Calibri" w:cs="Times New Roman"/>
          <w:sz w:val="24"/>
          <w:szCs w:val="24"/>
        </w:rPr>
        <w:t>)</w:t>
      </w:r>
      <w:r w:rsidR="00B65C9A" w:rsidRPr="007C7154">
        <w:rPr>
          <w:rFonts w:ascii="Calibri" w:eastAsia="Calibri" w:hAnsi="Calibri" w:cs="Times New Roman"/>
          <w:sz w:val="24"/>
          <w:szCs w:val="24"/>
        </w:rPr>
        <w:t>.</w:t>
      </w:r>
    </w:p>
    <w:p w14:paraId="6B6D8D5C" w14:textId="0C27C0F7" w:rsidR="00AC4E65" w:rsidRPr="007C7154" w:rsidRDefault="00AC4E65" w:rsidP="007C7154">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Pravo na potporu ne može ostvariti pravna ili fizička osoba koja prema Gradu Malom Lošinju ima dospjelih, a nepodmirenih obveza</w:t>
      </w:r>
      <w:r w:rsidR="001959DB" w:rsidRPr="007C7154">
        <w:rPr>
          <w:rFonts w:ascii="Calibri" w:eastAsia="Calibri" w:hAnsi="Calibri" w:cs="Times New Roman"/>
          <w:sz w:val="24"/>
          <w:szCs w:val="24"/>
        </w:rPr>
        <w:t xml:space="preserve"> i</w:t>
      </w:r>
      <w:r w:rsidR="00976C0A" w:rsidRPr="007C7154">
        <w:rPr>
          <w:rFonts w:ascii="Calibri" w:eastAsia="Calibri" w:hAnsi="Calibri" w:cs="Times New Roman"/>
          <w:sz w:val="24"/>
          <w:szCs w:val="24"/>
        </w:rPr>
        <w:t xml:space="preserve"> obveza</w:t>
      </w:r>
      <w:r w:rsidRPr="007C7154">
        <w:rPr>
          <w:rFonts w:ascii="Calibri" w:eastAsia="Calibri" w:hAnsi="Calibri" w:cs="Times New Roman"/>
          <w:sz w:val="24"/>
          <w:szCs w:val="24"/>
        </w:rPr>
        <w:t xml:space="preserve"> po osnovi javnih </w:t>
      </w:r>
      <w:r w:rsidRPr="007C7154">
        <w:rPr>
          <w:rFonts w:ascii="Calibri" w:eastAsia="Calibri" w:hAnsi="Calibri" w:cs="Times New Roman"/>
          <w:sz w:val="24"/>
          <w:szCs w:val="24"/>
        </w:rPr>
        <w:lastRenderedPageBreak/>
        <w:t>davanja, privredni subjekti nad kojima je otvoren stečajni postupak ili predstečajna nagodba</w:t>
      </w:r>
      <w:r w:rsidR="00C01C7C" w:rsidRPr="007C7154">
        <w:rPr>
          <w:rFonts w:ascii="Calibri" w:eastAsia="Calibri" w:hAnsi="Calibri" w:cs="Times New Roman"/>
          <w:sz w:val="24"/>
          <w:szCs w:val="24"/>
        </w:rPr>
        <w:t>,</w:t>
      </w:r>
      <w:r w:rsidRPr="007C7154">
        <w:rPr>
          <w:rFonts w:ascii="Calibri" w:eastAsia="Calibri" w:hAnsi="Calibri" w:cs="Times New Roman"/>
          <w:sz w:val="24"/>
          <w:szCs w:val="24"/>
        </w:rPr>
        <w:t xml:space="preserve"> te </w:t>
      </w:r>
      <w:r w:rsidR="00C01C7C" w:rsidRPr="007C7154">
        <w:rPr>
          <w:rFonts w:ascii="Calibri" w:eastAsia="Calibri" w:hAnsi="Calibri" w:cs="Times New Roman"/>
          <w:sz w:val="24"/>
          <w:szCs w:val="24"/>
        </w:rPr>
        <w:t xml:space="preserve">privredni subjekti </w:t>
      </w:r>
      <w:r w:rsidRPr="007C7154">
        <w:rPr>
          <w:rFonts w:ascii="Calibri" w:eastAsia="Calibri" w:hAnsi="Calibri" w:cs="Times New Roman"/>
          <w:sz w:val="24"/>
          <w:szCs w:val="24"/>
        </w:rPr>
        <w:t>koji se nalaze u postupku likvidacije.</w:t>
      </w:r>
    </w:p>
    <w:p w14:paraId="0349236D" w14:textId="77777777" w:rsidR="00AC4E65" w:rsidRPr="007C7154" w:rsidRDefault="00AC4E65"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Podnositelj zahtjeva nema pravo na potporu ukoliko je za istu namjenu primio potporu iz drugih izvora.</w:t>
      </w:r>
    </w:p>
    <w:p w14:paraId="27E0B908" w14:textId="77777777" w:rsidR="00AC4E65" w:rsidRPr="007C7154" w:rsidRDefault="00AC4E65" w:rsidP="00134BAF">
      <w:pPr>
        <w:numPr>
          <w:ilvl w:val="0"/>
          <w:numId w:val="14"/>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Svaki poduzetnik kojem se odobri potpora u skladu s Javnim pozivom postaje primatelj potpore male vrijednosti, te je u obvezi prilikom predaje zahtjeva predati ispunjen, potpisan i ovjeren obrazac pod nazivom Izjava o korištenim državnim potporama male vrijednosti.</w:t>
      </w:r>
    </w:p>
    <w:p w14:paraId="732736BB" w14:textId="77777777" w:rsidR="00AC4E65" w:rsidRPr="007C7154" w:rsidRDefault="00AC4E65" w:rsidP="00AC4E65">
      <w:pPr>
        <w:spacing w:after="0" w:line="240" w:lineRule="auto"/>
        <w:ind w:left="720"/>
        <w:rPr>
          <w:rFonts w:ascii="Calibri" w:eastAsia="Calibri" w:hAnsi="Calibri" w:cs="Times New Roman"/>
          <w:sz w:val="24"/>
          <w:szCs w:val="24"/>
        </w:rPr>
      </w:pPr>
    </w:p>
    <w:p w14:paraId="426B9813" w14:textId="77777777" w:rsidR="00AC4E65" w:rsidRPr="007C7154" w:rsidRDefault="00AC4E65" w:rsidP="00AC4E65">
      <w:pPr>
        <w:spacing w:after="0" w:line="240" w:lineRule="auto"/>
        <w:ind w:left="720"/>
        <w:rPr>
          <w:rFonts w:ascii="Calibri" w:eastAsia="Calibri" w:hAnsi="Calibri" w:cs="Times New Roman"/>
          <w:sz w:val="24"/>
          <w:szCs w:val="24"/>
        </w:rPr>
      </w:pPr>
    </w:p>
    <w:p w14:paraId="34B5D95C" w14:textId="560ECD0B" w:rsidR="00AC4E65" w:rsidRPr="007C7154" w:rsidRDefault="00AC4E65" w:rsidP="00AC4E65">
      <w:pPr>
        <w:spacing w:after="0" w:line="240" w:lineRule="auto"/>
        <w:ind w:left="720"/>
        <w:rPr>
          <w:rFonts w:eastAsia="Calibri" w:cstheme="minorHAnsi"/>
          <w:sz w:val="24"/>
          <w:szCs w:val="24"/>
        </w:rPr>
      </w:pPr>
      <w:r w:rsidRPr="007C7154">
        <w:rPr>
          <w:rFonts w:eastAsia="Calibri" w:cstheme="minorHAnsi"/>
          <w:sz w:val="24"/>
          <w:szCs w:val="24"/>
        </w:rPr>
        <w:t xml:space="preserve">                                                                  Članak 1</w:t>
      </w:r>
      <w:r w:rsidR="002906A6" w:rsidRPr="007C7154">
        <w:rPr>
          <w:rFonts w:eastAsia="Calibri" w:cstheme="minorHAnsi"/>
          <w:sz w:val="24"/>
          <w:szCs w:val="24"/>
        </w:rPr>
        <w:t>5</w:t>
      </w:r>
      <w:r w:rsidRPr="007C7154">
        <w:rPr>
          <w:rFonts w:eastAsia="Calibri" w:cstheme="minorHAnsi"/>
          <w:sz w:val="24"/>
          <w:szCs w:val="24"/>
        </w:rPr>
        <w:t xml:space="preserve">. </w:t>
      </w:r>
    </w:p>
    <w:p w14:paraId="3F606AB3" w14:textId="77777777" w:rsidR="00AC4E65" w:rsidRPr="007C7154" w:rsidRDefault="00AC4E65" w:rsidP="00485ACD">
      <w:pPr>
        <w:pStyle w:val="ListParagraph"/>
        <w:numPr>
          <w:ilvl w:val="0"/>
          <w:numId w:val="22"/>
        </w:numPr>
        <w:spacing w:after="0" w:line="240" w:lineRule="auto"/>
        <w:jc w:val="both"/>
        <w:rPr>
          <w:rFonts w:eastAsia="Calibri" w:cstheme="minorHAnsi"/>
          <w:sz w:val="24"/>
          <w:szCs w:val="24"/>
        </w:rPr>
      </w:pPr>
      <w:r w:rsidRPr="007C7154">
        <w:rPr>
          <w:rFonts w:eastAsia="Calibri" w:cstheme="minorHAnsi"/>
          <w:sz w:val="24"/>
          <w:szCs w:val="24"/>
        </w:rPr>
        <w:t>Korisnici potpora uz obrazac zahtjeva prilažu sljedeće:</w:t>
      </w:r>
    </w:p>
    <w:p w14:paraId="70EA2B6B" w14:textId="77777777" w:rsidR="00AC4E65" w:rsidRPr="007C7154" w:rsidRDefault="00AC4E65" w:rsidP="00485ACD">
      <w:pPr>
        <w:spacing w:after="0" w:line="240" w:lineRule="auto"/>
        <w:jc w:val="both"/>
        <w:rPr>
          <w:rFonts w:eastAsia="Calibri" w:cstheme="minorHAnsi"/>
          <w:sz w:val="24"/>
          <w:szCs w:val="24"/>
        </w:rPr>
      </w:pPr>
    </w:p>
    <w:p w14:paraId="62909244" w14:textId="77777777" w:rsidR="00AC4E65" w:rsidRPr="007C7154" w:rsidRDefault="00AC4E65" w:rsidP="00485ACD">
      <w:pPr>
        <w:pStyle w:val="ListParagraph"/>
        <w:numPr>
          <w:ilvl w:val="0"/>
          <w:numId w:val="23"/>
        </w:numPr>
        <w:spacing w:after="0" w:line="240" w:lineRule="auto"/>
        <w:jc w:val="both"/>
        <w:rPr>
          <w:rFonts w:eastAsia="Calibri" w:cstheme="minorHAnsi"/>
          <w:sz w:val="24"/>
          <w:szCs w:val="24"/>
        </w:rPr>
      </w:pPr>
      <w:r w:rsidRPr="007C7154">
        <w:rPr>
          <w:rFonts w:eastAsia="Calibri" w:cstheme="minorHAnsi"/>
          <w:sz w:val="24"/>
          <w:szCs w:val="24"/>
        </w:rPr>
        <w:t>Presliku osobne iskaznice</w:t>
      </w:r>
    </w:p>
    <w:p w14:paraId="5F483835" w14:textId="77777777" w:rsidR="00AC4E65" w:rsidRPr="007C7154" w:rsidRDefault="00AC4E65" w:rsidP="00485ACD">
      <w:pPr>
        <w:pStyle w:val="ListParagraph"/>
        <w:numPr>
          <w:ilvl w:val="0"/>
          <w:numId w:val="23"/>
        </w:numPr>
        <w:spacing w:after="0" w:line="240" w:lineRule="auto"/>
        <w:jc w:val="both"/>
        <w:rPr>
          <w:rFonts w:eastAsia="Calibri" w:cstheme="minorHAnsi"/>
          <w:sz w:val="24"/>
          <w:szCs w:val="24"/>
        </w:rPr>
      </w:pPr>
      <w:r w:rsidRPr="007C7154">
        <w:rPr>
          <w:rFonts w:eastAsia="Calibri" w:cstheme="minorHAnsi"/>
          <w:sz w:val="24"/>
          <w:szCs w:val="24"/>
        </w:rPr>
        <w:t>Presliku rješenja o upisu u sudski registar za pravne osobe</w:t>
      </w:r>
    </w:p>
    <w:p w14:paraId="17185AE9" w14:textId="3567A003" w:rsidR="00AC4E65" w:rsidRPr="007C7154" w:rsidRDefault="00AC4E65" w:rsidP="00485ACD">
      <w:pPr>
        <w:pStyle w:val="ListParagraph"/>
        <w:numPr>
          <w:ilvl w:val="0"/>
          <w:numId w:val="23"/>
        </w:numPr>
        <w:spacing w:after="0" w:line="240" w:lineRule="auto"/>
        <w:jc w:val="both"/>
        <w:rPr>
          <w:rFonts w:eastAsia="Calibri" w:cstheme="minorHAnsi"/>
          <w:sz w:val="24"/>
          <w:szCs w:val="24"/>
        </w:rPr>
      </w:pPr>
      <w:r w:rsidRPr="007C7154">
        <w:rPr>
          <w:rFonts w:eastAsia="Calibri" w:cstheme="minorHAnsi"/>
          <w:sz w:val="24"/>
          <w:szCs w:val="24"/>
        </w:rPr>
        <w:t>Presliku rješenja o upisu u obrtni registar za fizičke osobe</w:t>
      </w:r>
    </w:p>
    <w:p w14:paraId="1C6454C5" w14:textId="77777777" w:rsidR="00AC4E65" w:rsidRPr="007C7154" w:rsidRDefault="00AC4E65" w:rsidP="00485ACD">
      <w:pPr>
        <w:pStyle w:val="ListParagraph"/>
        <w:numPr>
          <w:ilvl w:val="0"/>
          <w:numId w:val="23"/>
        </w:numPr>
        <w:spacing w:after="0" w:line="240" w:lineRule="auto"/>
        <w:jc w:val="both"/>
        <w:rPr>
          <w:rFonts w:eastAsia="Calibri" w:cstheme="minorHAnsi"/>
          <w:sz w:val="24"/>
          <w:szCs w:val="24"/>
        </w:rPr>
      </w:pPr>
      <w:r w:rsidRPr="007C7154">
        <w:rPr>
          <w:rFonts w:eastAsia="Calibri" w:cstheme="minorHAnsi"/>
          <w:sz w:val="24"/>
          <w:szCs w:val="24"/>
        </w:rPr>
        <w:t>Potvrdu porezne uprave o nepostojanju dugovanja po osnovi javnih davanja</w:t>
      </w:r>
    </w:p>
    <w:p w14:paraId="5014BEEA" w14:textId="77777777" w:rsidR="00AC4E65" w:rsidRPr="007C7154" w:rsidRDefault="00AC4E65" w:rsidP="00485ACD">
      <w:pPr>
        <w:pStyle w:val="ListParagraph"/>
        <w:numPr>
          <w:ilvl w:val="0"/>
          <w:numId w:val="23"/>
        </w:numPr>
        <w:spacing w:after="0" w:line="240" w:lineRule="auto"/>
        <w:jc w:val="both"/>
        <w:rPr>
          <w:rFonts w:eastAsia="Calibri" w:cstheme="minorHAnsi"/>
          <w:sz w:val="24"/>
          <w:szCs w:val="24"/>
        </w:rPr>
      </w:pPr>
      <w:r w:rsidRPr="007C7154">
        <w:rPr>
          <w:rFonts w:eastAsia="Calibri" w:cstheme="minorHAnsi"/>
          <w:sz w:val="24"/>
          <w:szCs w:val="24"/>
        </w:rPr>
        <w:t>Izjavu o dodijeljenim potporama tijekom tri fiskalne godine</w:t>
      </w:r>
    </w:p>
    <w:p w14:paraId="46ECFD6F" w14:textId="77777777" w:rsidR="00AC4E65" w:rsidRPr="007C7154" w:rsidRDefault="00AC4E65" w:rsidP="00485ACD">
      <w:pPr>
        <w:pStyle w:val="ListParagraph"/>
        <w:numPr>
          <w:ilvl w:val="0"/>
          <w:numId w:val="23"/>
        </w:numPr>
        <w:spacing w:after="0" w:line="240" w:lineRule="auto"/>
        <w:jc w:val="both"/>
        <w:rPr>
          <w:rFonts w:eastAsia="Calibri" w:cstheme="minorHAnsi"/>
          <w:sz w:val="24"/>
          <w:szCs w:val="24"/>
        </w:rPr>
      </w:pPr>
      <w:r w:rsidRPr="007C7154">
        <w:rPr>
          <w:rFonts w:eastAsia="Calibri" w:cstheme="minorHAnsi"/>
          <w:sz w:val="24"/>
          <w:szCs w:val="24"/>
        </w:rPr>
        <w:t>Presliku žiro-računa s pripadajućim IBAN-om</w:t>
      </w:r>
    </w:p>
    <w:p w14:paraId="0CC370C8" w14:textId="77777777" w:rsidR="00AC4E65" w:rsidRPr="007C7154" w:rsidRDefault="00AC4E65" w:rsidP="00485ACD">
      <w:pPr>
        <w:pStyle w:val="ListParagraph"/>
        <w:numPr>
          <w:ilvl w:val="0"/>
          <w:numId w:val="23"/>
        </w:numPr>
        <w:spacing w:after="0" w:line="240" w:lineRule="auto"/>
        <w:jc w:val="both"/>
        <w:rPr>
          <w:rFonts w:eastAsia="Calibri" w:cstheme="minorHAnsi"/>
          <w:sz w:val="24"/>
          <w:szCs w:val="24"/>
        </w:rPr>
      </w:pPr>
      <w:r w:rsidRPr="007C7154">
        <w:rPr>
          <w:rFonts w:eastAsia="Calibri" w:cstheme="minorHAnsi"/>
          <w:sz w:val="24"/>
          <w:szCs w:val="24"/>
        </w:rPr>
        <w:t xml:space="preserve">Druge dokumente propisane Javnim pozivom </w:t>
      </w:r>
    </w:p>
    <w:p w14:paraId="40CA59E2" w14:textId="77777777" w:rsidR="00AC4E65" w:rsidRPr="007C7154" w:rsidRDefault="00AC4E65" w:rsidP="00485ACD">
      <w:pPr>
        <w:pStyle w:val="ListParagraph"/>
        <w:spacing w:after="0" w:line="240" w:lineRule="auto"/>
        <w:ind w:left="1776"/>
        <w:jc w:val="both"/>
        <w:rPr>
          <w:rFonts w:eastAsia="Calibri" w:cstheme="minorHAnsi"/>
          <w:sz w:val="24"/>
          <w:szCs w:val="24"/>
        </w:rPr>
      </w:pPr>
    </w:p>
    <w:p w14:paraId="2DE719E8" w14:textId="489E2743" w:rsidR="00AC4E65" w:rsidRPr="007C7154" w:rsidRDefault="00AC4E65" w:rsidP="00485ACD">
      <w:pPr>
        <w:pStyle w:val="ListParagraph"/>
        <w:numPr>
          <w:ilvl w:val="0"/>
          <w:numId w:val="22"/>
        </w:numPr>
        <w:spacing w:after="0" w:line="240" w:lineRule="auto"/>
        <w:jc w:val="both"/>
        <w:rPr>
          <w:rFonts w:eastAsia="Calibri" w:cstheme="minorHAnsi"/>
          <w:sz w:val="24"/>
          <w:szCs w:val="24"/>
        </w:rPr>
      </w:pPr>
      <w:r w:rsidRPr="007C7154">
        <w:rPr>
          <w:rFonts w:eastAsia="Calibri" w:cstheme="minorHAnsi"/>
          <w:sz w:val="24"/>
          <w:szCs w:val="24"/>
        </w:rPr>
        <w:t xml:space="preserve">Obrasci zahtjeva bit će dostupni uz objavljene Javne pozive na web-stranici Grada Malog Lošinja, </w:t>
      </w:r>
      <w:hyperlink r:id="rId6" w:history="1">
        <w:r w:rsidRPr="007C7154">
          <w:rPr>
            <w:rStyle w:val="Hyperlink"/>
            <w:rFonts w:eastAsia="Calibri" w:cstheme="minorHAnsi"/>
            <w:sz w:val="24"/>
            <w:szCs w:val="24"/>
          </w:rPr>
          <w:t>www.malilosinj.hr</w:t>
        </w:r>
      </w:hyperlink>
      <w:r w:rsidRPr="007C7154">
        <w:rPr>
          <w:rFonts w:eastAsia="Calibri" w:cstheme="minorHAnsi"/>
          <w:sz w:val="24"/>
          <w:szCs w:val="24"/>
        </w:rPr>
        <w:t xml:space="preserve">, ili se mogu podignuti u </w:t>
      </w:r>
      <w:r w:rsidR="00485ACD" w:rsidRPr="007C7154">
        <w:rPr>
          <w:rFonts w:eastAsia="Calibri" w:cstheme="minorHAnsi"/>
          <w:sz w:val="24"/>
          <w:szCs w:val="24"/>
        </w:rPr>
        <w:t xml:space="preserve">Pisarnici Grada Malog Lošinja. </w:t>
      </w:r>
    </w:p>
    <w:p w14:paraId="22D84DFF" w14:textId="77777777" w:rsidR="00B65C9A" w:rsidRPr="007C7154" w:rsidRDefault="00B65C9A" w:rsidP="00AC4E65">
      <w:pPr>
        <w:spacing w:after="0" w:line="240" w:lineRule="auto"/>
        <w:ind w:left="720"/>
        <w:rPr>
          <w:rFonts w:ascii="Calibri" w:eastAsia="Calibri" w:hAnsi="Calibri" w:cs="Times New Roman"/>
          <w:sz w:val="24"/>
          <w:szCs w:val="24"/>
        </w:rPr>
      </w:pPr>
    </w:p>
    <w:p w14:paraId="6F01F762" w14:textId="77777777" w:rsidR="00AC4E65" w:rsidRPr="007C7154" w:rsidRDefault="00AC4E65" w:rsidP="00AC4E65">
      <w:pPr>
        <w:spacing w:after="0" w:line="240" w:lineRule="auto"/>
        <w:ind w:left="720"/>
        <w:rPr>
          <w:rFonts w:ascii="Calibri" w:eastAsia="Calibri" w:hAnsi="Calibri" w:cs="Times New Roman"/>
          <w:sz w:val="24"/>
          <w:szCs w:val="24"/>
        </w:rPr>
      </w:pPr>
    </w:p>
    <w:p w14:paraId="397C614A" w14:textId="77777777" w:rsidR="00AC4E65"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rPr>
        <w:t>V KONTROLA NAMJENSKOG UTROŠKA SREDSTAVA POTPORE</w:t>
      </w:r>
    </w:p>
    <w:p w14:paraId="73AD22EE" w14:textId="77777777" w:rsidR="00AC4E65" w:rsidRPr="007C7154" w:rsidRDefault="00AC4E65" w:rsidP="00AC4E65">
      <w:pPr>
        <w:spacing w:after="0" w:line="240" w:lineRule="auto"/>
        <w:jc w:val="center"/>
        <w:rPr>
          <w:rFonts w:ascii="Calibri" w:eastAsia="Calibri" w:hAnsi="Calibri" w:cs="Times New Roman"/>
          <w:sz w:val="24"/>
          <w:szCs w:val="24"/>
        </w:rPr>
      </w:pPr>
    </w:p>
    <w:p w14:paraId="5421F680" w14:textId="0BAFB3F9" w:rsidR="00AC4E65" w:rsidRDefault="00AC4E65" w:rsidP="00AC4E65">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1</w:t>
      </w:r>
      <w:r w:rsidR="002906A6" w:rsidRPr="007C7154">
        <w:rPr>
          <w:rFonts w:ascii="Calibri" w:eastAsia="Calibri" w:hAnsi="Calibri" w:cs="Times New Roman"/>
          <w:sz w:val="24"/>
          <w:szCs w:val="24"/>
        </w:rPr>
        <w:t>6</w:t>
      </w:r>
      <w:r w:rsidRPr="007C7154">
        <w:rPr>
          <w:rFonts w:ascii="Calibri" w:eastAsia="Calibri" w:hAnsi="Calibri" w:cs="Times New Roman"/>
          <w:sz w:val="24"/>
          <w:szCs w:val="24"/>
        </w:rPr>
        <w:t>.</w:t>
      </w:r>
    </w:p>
    <w:p w14:paraId="5D9550AE" w14:textId="77777777" w:rsidR="007C7154" w:rsidRPr="007C7154" w:rsidRDefault="007C7154" w:rsidP="00AC4E65">
      <w:pPr>
        <w:spacing w:after="0" w:line="240" w:lineRule="auto"/>
        <w:jc w:val="center"/>
        <w:rPr>
          <w:rFonts w:ascii="Calibri" w:eastAsia="Calibri" w:hAnsi="Calibri" w:cs="Times New Roman"/>
          <w:sz w:val="24"/>
          <w:szCs w:val="24"/>
        </w:rPr>
      </w:pPr>
    </w:p>
    <w:p w14:paraId="35FA7806" w14:textId="77777777" w:rsidR="00AC4E65" w:rsidRPr="007C7154" w:rsidRDefault="00AC4E65" w:rsidP="000E52E8">
      <w:pPr>
        <w:numPr>
          <w:ilvl w:val="0"/>
          <w:numId w:val="1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Korisnik potpore dužan je omogućiti davatelju potpore kontrolu namjenskog utroška dobivene potpore. </w:t>
      </w:r>
    </w:p>
    <w:p w14:paraId="64DB4AC1" w14:textId="0F3BBA95" w:rsidR="00AC4E65" w:rsidRPr="007C7154" w:rsidRDefault="00AC4E65" w:rsidP="000E52E8">
      <w:pPr>
        <w:numPr>
          <w:ilvl w:val="0"/>
          <w:numId w:val="16"/>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Ukoliko poduzetnik u skladu s Javnim pozivom ostvari pravo na potporu na temelju dostavljene neistinite dokumentacije, ili se utvrdi da je za istu namjenu primio potporu iz drugih izvora, ili se utvrdi da sredstva potpore nisu namjenski utrošena, korisnik potpore dužan je dobivena sredstva uvećana za zakonsku zateznu kamatu koja se obračunava od dana primitka potpore vratiti u proračun Grada Malog Lošinja, te se sljedećih pet (5) godina isključuje iz svih </w:t>
      </w:r>
      <w:r w:rsidR="000E52E8" w:rsidRPr="007C7154">
        <w:rPr>
          <w:rFonts w:ascii="Calibri" w:eastAsia="Calibri" w:hAnsi="Calibri" w:cs="Times New Roman"/>
          <w:sz w:val="24"/>
          <w:szCs w:val="24"/>
        </w:rPr>
        <w:t>mjera potpore</w:t>
      </w:r>
      <w:r w:rsidRPr="007C7154">
        <w:rPr>
          <w:rFonts w:ascii="Calibri" w:eastAsia="Calibri" w:hAnsi="Calibri" w:cs="Times New Roman"/>
          <w:sz w:val="24"/>
          <w:szCs w:val="24"/>
        </w:rPr>
        <w:t xml:space="preserve"> Grada Malog Lošinja.</w:t>
      </w:r>
    </w:p>
    <w:p w14:paraId="756A2491" w14:textId="77777777" w:rsidR="000E52E8" w:rsidRPr="007C7154" w:rsidRDefault="000E52E8" w:rsidP="00AC4E65">
      <w:pPr>
        <w:spacing w:after="0" w:line="240" w:lineRule="auto"/>
        <w:rPr>
          <w:rFonts w:ascii="Calibri" w:eastAsia="Calibri" w:hAnsi="Calibri" w:cs="Times New Roman"/>
          <w:sz w:val="24"/>
          <w:szCs w:val="24"/>
        </w:rPr>
      </w:pPr>
    </w:p>
    <w:p w14:paraId="21DBFFA7" w14:textId="77777777" w:rsidR="00AC4E65" w:rsidRPr="007C7154" w:rsidRDefault="00AC4E65" w:rsidP="00AC4E65">
      <w:pPr>
        <w:spacing w:after="0" w:line="240" w:lineRule="auto"/>
        <w:rPr>
          <w:rFonts w:ascii="Calibri" w:eastAsia="Calibri" w:hAnsi="Calibri" w:cs="Times New Roman"/>
          <w:sz w:val="24"/>
          <w:szCs w:val="24"/>
        </w:rPr>
      </w:pPr>
    </w:p>
    <w:p w14:paraId="0FEB71E7" w14:textId="3D79B4FF" w:rsidR="00AC4E65"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rPr>
        <w:t>VI</w:t>
      </w:r>
      <w:r w:rsidR="00E670E6" w:rsidRPr="007C7154">
        <w:rPr>
          <w:rFonts w:ascii="Calibri" w:eastAsia="Calibri" w:hAnsi="Calibri" w:cs="Times New Roman"/>
          <w:sz w:val="24"/>
          <w:szCs w:val="24"/>
        </w:rPr>
        <w:t xml:space="preserve">  ZAVRŠNE ODREDBE</w:t>
      </w:r>
      <w:r w:rsidRPr="007C7154">
        <w:rPr>
          <w:rFonts w:ascii="Calibri" w:eastAsia="Calibri" w:hAnsi="Calibri" w:cs="Times New Roman"/>
          <w:sz w:val="24"/>
          <w:szCs w:val="24"/>
        </w:rPr>
        <w:t xml:space="preserve"> </w:t>
      </w:r>
    </w:p>
    <w:p w14:paraId="567D624A" w14:textId="77777777" w:rsidR="00AC4E65" w:rsidRPr="007C7154" w:rsidRDefault="00AC4E65" w:rsidP="00AC4E65">
      <w:pPr>
        <w:spacing w:after="0" w:line="240" w:lineRule="auto"/>
        <w:rPr>
          <w:rFonts w:ascii="Calibri" w:eastAsia="Calibri" w:hAnsi="Calibri" w:cs="Times New Roman"/>
          <w:sz w:val="24"/>
          <w:szCs w:val="24"/>
        </w:rPr>
      </w:pPr>
    </w:p>
    <w:p w14:paraId="233093A4" w14:textId="5B32D59F" w:rsidR="00AC4E65" w:rsidRPr="007C7154" w:rsidRDefault="00AC4E65" w:rsidP="00AC4E65">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1</w:t>
      </w:r>
      <w:r w:rsidR="002906A6" w:rsidRPr="007C7154">
        <w:rPr>
          <w:rFonts w:ascii="Calibri" w:eastAsia="Calibri" w:hAnsi="Calibri" w:cs="Times New Roman"/>
          <w:sz w:val="24"/>
          <w:szCs w:val="24"/>
        </w:rPr>
        <w:t>7</w:t>
      </w:r>
      <w:r w:rsidRPr="007C7154">
        <w:rPr>
          <w:rFonts w:ascii="Calibri" w:eastAsia="Calibri" w:hAnsi="Calibri" w:cs="Times New Roman"/>
          <w:sz w:val="24"/>
          <w:szCs w:val="24"/>
        </w:rPr>
        <w:t>.</w:t>
      </w:r>
    </w:p>
    <w:p w14:paraId="23F2E8E8" w14:textId="77777777" w:rsidR="00A4047A" w:rsidRPr="007C7154" w:rsidRDefault="00A4047A" w:rsidP="00AC4E65">
      <w:pPr>
        <w:spacing w:after="0" w:line="240" w:lineRule="auto"/>
        <w:jc w:val="center"/>
        <w:rPr>
          <w:rFonts w:ascii="Calibri" w:eastAsia="Calibri" w:hAnsi="Calibri" w:cs="Times New Roman"/>
          <w:sz w:val="24"/>
          <w:szCs w:val="24"/>
        </w:rPr>
      </w:pPr>
    </w:p>
    <w:p w14:paraId="199CBD7E" w14:textId="3903B053" w:rsidR="00AC4E65" w:rsidRPr="007C7154" w:rsidRDefault="00E670E6" w:rsidP="00D10C6A">
      <w:pPr>
        <w:numPr>
          <w:ilvl w:val="0"/>
          <w:numId w:val="1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Svi osobni podaci navedeni u Zahtjevu za dodjelu potpore i dokumenta</w:t>
      </w:r>
      <w:r w:rsidR="0028273F" w:rsidRPr="007C7154">
        <w:rPr>
          <w:rFonts w:ascii="Calibri" w:eastAsia="Calibri" w:hAnsi="Calibri" w:cs="Times New Roman"/>
          <w:sz w:val="24"/>
          <w:szCs w:val="24"/>
        </w:rPr>
        <w:t>c</w:t>
      </w:r>
      <w:r w:rsidRPr="007C7154">
        <w:rPr>
          <w:rFonts w:ascii="Calibri" w:eastAsia="Calibri" w:hAnsi="Calibri" w:cs="Times New Roman"/>
          <w:sz w:val="24"/>
          <w:szCs w:val="24"/>
        </w:rPr>
        <w:t xml:space="preserve">iji koristit će se sukladno Općoj uredbi o </w:t>
      </w:r>
      <w:r w:rsidR="007578CA" w:rsidRPr="007C7154">
        <w:rPr>
          <w:rFonts w:ascii="Calibri" w:eastAsia="Calibri" w:hAnsi="Calibri" w:cs="Times New Roman"/>
          <w:sz w:val="24"/>
          <w:szCs w:val="24"/>
        </w:rPr>
        <w:t xml:space="preserve">zaštiti podataka (GDPR) i Zakonu o provedbi Opće uredbe </w:t>
      </w:r>
      <w:r w:rsidR="007578CA" w:rsidRPr="007C7154">
        <w:rPr>
          <w:rFonts w:ascii="Calibri" w:eastAsia="Calibri" w:hAnsi="Calibri" w:cs="Times New Roman"/>
          <w:sz w:val="24"/>
          <w:szCs w:val="24"/>
        </w:rPr>
        <w:lastRenderedPageBreak/>
        <w:t>o zaštiti podataa („Narodne novine“ br. 42/18) isključivo u svrhu odobravanja potpore</w:t>
      </w:r>
      <w:r w:rsidR="00AC4E65" w:rsidRPr="007C7154">
        <w:rPr>
          <w:rFonts w:ascii="Calibri" w:eastAsia="Calibri" w:hAnsi="Calibri" w:cs="Times New Roman"/>
          <w:sz w:val="24"/>
          <w:szCs w:val="24"/>
        </w:rPr>
        <w:t>.</w:t>
      </w:r>
    </w:p>
    <w:p w14:paraId="7D74C157" w14:textId="4AF45D0A" w:rsidR="00AC4E65" w:rsidRPr="007C7154" w:rsidRDefault="007578CA" w:rsidP="00D10C6A">
      <w:pPr>
        <w:numPr>
          <w:ilvl w:val="0"/>
          <w:numId w:val="18"/>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Sukladno članku 14. Zakona o državnim potporama („Narodne novine“ br. 47/14 i 69/17), Grad Mali Lošinj će voditi evidenciju potpora male vrijednosti dodijeljenih temeljem ovog Programa te dostaviti Ministarstvu financija podatke o dodijeljenim potporama male vrijednosti i unijeti ih u registar državnih potpora i potpora male vrijednosti Ministarstva financija</w:t>
      </w:r>
      <w:r w:rsidR="00AC4E65" w:rsidRPr="007C7154">
        <w:rPr>
          <w:rFonts w:ascii="Calibri" w:eastAsia="Calibri" w:hAnsi="Calibri" w:cs="Times New Roman"/>
          <w:sz w:val="24"/>
          <w:szCs w:val="24"/>
        </w:rPr>
        <w:t>.</w:t>
      </w:r>
    </w:p>
    <w:p w14:paraId="032A1BA6" w14:textId="77777777" w:rsidR="00AC4E65" w:rsidRPr="007C7154" w:rsidRDefault="00AC4E65" w:rsidP="00AC4E65">
      <w:pPr>
        <w:spacing w:after="0" w:line="240" w:lineRule="auto"/>
        <w:rPr>
          <w:rFonts w:ascii="Calibri" w:eastAsia="Calibri" w:hAnsi="Calibri" w:cs="Times New Roman"/>
          <w:sz w:val="24"/>
          <w:szCs w:val="24"/>
        </w:rPr>
      </w:pPr>
    </w:p>
    <w:p w14:paraId="7610F235" w14:textId="79F81174" w:rsidR="00AC4E65" w:rsidRPr="007C7154" w:rsidRDefault="00AC4E65" w:rsidP="00AC4E65">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1</w:t>
      </w:r>
      <w:r w:rsidR="002906A6" w:rsidRPr="007C7154">
        <w:rPr>
          <w:rFonts w:ascii="Calibri" w:eastAsia="Calibri" w:hAnsi="Calibri" w:cs="Times New Roman"/>
          <w:sz w:val="24"/>
          <w:szCs w:val="24"/>
        </w:rPr>
        <w:t>8</w:t>
      </w:r>
      <w:r w:rsidRPr="007C7154">
        <w:rPr>
          <w:rFonts w:ascii="Calibri" w:eastAsia="Calibri" w:hAnsi="Calibri" w:cs="Times New Roman"/>
          <w:sz w:val="24"/>
          <w:szCs w:val="24"/>
        </w:rPr>
        <w:t>.</w:t>
      </w:r>
    </w:p>
    <w:p w14:paraId="38DDDC4E" w14:textId="77777777" w:rsidR="00A4047A" w:rsidRPr="007C7154" w:rsidRDefault="00A4047A" w:rsidP="00AC4E65">
      <w:pPr>
        <w:spacing w:after="0" w:line="240" w:lineRule="auto"/>
        <w:jc w:val="center"/>
        <w:rPr>
          <w:rFonts w:ascii="Calibri" w:eastAsia="Calibri" w:hAnsi="Calibri" w:cs="Times New Roman"/>
          <w:sz w:val="24"/>
          <w:szCs w:val="24"/>
        </w:rPr>
      </w:pPr>
    </w:p>
    <w:p w14:paraId="04073C89" w14:textId="166912E9" w:rsidR="00EF6200" w:rsidRPr="007C7154" w:rsidRDefault="00EF6200" w:rsidP="00E670E6">
      <w:pPr>
        <w:pStyle w:val="ListParagraph"/>
        <w:numPr>
          <w:ilvl w:val="0"/>
          <w:numId w:val="20"/>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Sukladno </w:t>
      </w:r>
      <w:r w:rsidR="00B10FBB" w:rsidRPr="007C7154">
        <w:rPr>
          <w:rFonts w:ascii="Calibri" w:eastAsia="Calibri" w:hAnsi="Calibri" w:cs="Times New Roman"/>
          <w:sz w:val="24"/>
          <w:szCs w:val="24"/>
        </w:rPr>
        <w:t>članku 3. Uredbe 1407/2013 ukupan iznos potpora male vrijednosti koji je dodijeljen jednom poduzetniku ne smije prijeći iznos od 200.000,00 EUR-a tijekom razdoblja od tri fiskalne godine, te se ta gornja granica primjenjuje bez obzira na oblik i svrhu potpore.</w:t>
      </w:r>
    </w:p>
    <w:p w14:paraId="4F24E3F2" w14:textId="77777777" w:rsidR="00AC4E65" w:rsidRPr="007C7154" w:rsidRDefault="00AC4E65" w:rsidP="00E670E6">
      <w:pPr>
        <w:pStyle w:val="NormalWeb"/>
        <w:numPr>
          <w:ilvl w:val="0"/>
          <w:numId w:val="20"/>
        </w:numPr>
        <w:spacing w:before="0" w:beforeAutospacing="0" w:after="0" w:afterAutospacing="0"/>
        <w:jc w:val="both"/>
        <w:rPr>
          <w:rFonts w:ascii="Calibri" w:eastAsia="Calibri" w:hAnsi="Calibri"/>
          <w:color w:val="00B0F0"/>
        </w:rPr>
      </w:pPr>
      <w:r w:rsidRPr="007C7154">
        <w:rPr>
          <w:rFonts w:asciiTheme="minorHAnsi" w:hAnsiTheme="minorHAnsi" w:cstheme="minorHAnsi"/>
        </w:rPr>
        <w:t>Slijedom prethodnog stavka, podnositelj zahtjeva nema pravo na potporu za koju je podnio zahtjev ukoliko ukupne potpore dodijeljene podnositelju zahtjeva tijekom razdoblja od tri fiskalne godine prelaze iznos utvrđen člankom 3. Uredbe de minimis, bez obzira na izvor javnih sredstava i program po kojem je potpora dodijeljena.</w:t>
      </w:r>
    </w:p>
    <w:p w14:paraId="042729EB" w14:textId="79593A06" w:rsidR="00AC4E65" w:rsidRPr="007C7154" w:rsidRDefault="00AC4E65" w:rsidP="00AC4E65">
      <w:pPr>
        <w:spacing w:after="0" w:line="240" w:lineRule="auto"/>
        <w:rPr>
          <w:rFonts w:ascii="Calibri" w:eastAsia="Calibri" w:hAnsi="Calibri" w:cs="Times New Roman"/>
          <w:color w:val="00B0F0"/>
          <w:sz w:val="24"/>
          <w:szCs w:val="24"/>
        </w:rPr>
      </w:pPr>
    </w:p>
    <w:p w14:paraId="5BA55519" w14:textId="0ED3F6CA" w:rsidR="00AC4E65" w:rsidRPr="007C7154" w:rsidRDefault="00AC4E65" w:rsidP="00AC4E65">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Članak 1</w:t>
      </w:r>
      <w:r w:rsidR="002906A6" w:rsidRPr="007C7154">
        <w:rPr>
          <w:rFonts w:ascii="Calibri" w:eastAsia="Calibri" w:hAnsi="Calibri" w:cs="Times New Roman"/>
          <w:sz w:val="24"/>
          <w:szCs w:val="24"/>
        </w:rPr>
        <w:t>9</w:t>
      </w:r>
      <w:r w:rsidRPr="007C7154">
        <w:rPr>
          <w:rFonts w:ascii="Calibri" w:eastAsia="Calibri" w:hAnsi="Calibri" w:cs="Times New Roman"/>
          <w:sz w:val="24"/>
          <w:szCs w:val="24"/>
        </w:rPr>
        <w:t>.</w:t>
      </w:r>
    </w:p>
    <w:p w14:paraId="41B17DB0" w14:textId="77777777" w:rsidR="007C7154" w:rsidRDefault="007C7154" w:rsidP="000B20D2">
      <w:pPr>
        <w:spacing w:after="0" w:line="240" w:lineRule="auto"/>
        <w:jc w:val="both"/>
        <w:rPr>
          <w:rFonts w:ascii="Calibri" w:eastAsia="Calibri" w:hAnsi="Calibri" w:cs="Times New Roman"/>
          <w:sz w:val="24"/>
          <w:szCs w:val="24"/>
        </w:rPr>
      </w:pPr>
    </w:p>
    <w:p w14:paraId="56A5C0EA" w14:textId="29C3F010" w:rsidR="00AC4E65" w:rsidRPr="007C7154" w:rsidRDefault="00AC4E65" w:rsidP="007C7154">
      <w:pPr>
        <w:pStyle w:val="ListParagraph"/>
        <w:numPr>
          <w:ilvl w:val="0"/>
          <w:numId w:val="39"/>
        </w:numPr>
        <w:spacing w:after="0" w:line="240" w:lineRule="auto"/>
        <w:jc w:val="both"/>
        <w:rPr>
          <w:rFonts w:ascii="Calibri" w:eastAsia="Calibri" w:hAnsi="Calibri" w:cs="Times New Roman"/>
          <w:color w:val="FF0000"/>
          <w:sz w:val="24"/>
          <w:szCs w:val="24"/>
        </w:rPr>
      </w:pPr>
      <w:r w:rsidRPr="007C7154">
        <w:rPr>
          <w:rFonts w:ascii="Calibri" w:eastAsia="Calibri" w:hAnsi="Calibri" w:cs="Times New Roman"/>
          <w:sz w:val="24"/>
          <w:szCs w:val="24"/>
        </w:rPr>
        <w:t>Ovaj Program stupa na snagu os</w:t>
      </w:r>
      <w:r w:rsidR="007578CA" w:rsidRPr="007C7154">
        <w:rPr>
          <w:rFonts w:ascii="Calibri" w:eastAsia="Calibri" w:hAnsi="Calibri" w:cs="Times New Roman"/>
          <w:sz w:val="24"/>
          <w:szCs w:val="24"/>
        </w:rPr>
        <w:t>am</w:t>
      </w:r>
      <w:r w:rsidRPr="007C7154">
        <w:rPr>
          <w:rFonts w:ascii="Calibri" w:eastAsia="Calibri" w:hAnsi="Calibri" w:cs="Times New Roman"/>
          <w:sz w:val="24"/>
          <w:szCs w:val="24"/>
        </w:rPr>
        <w:t xml:space="preserve"> dana od </w:t>
      </w:r>
      <w:r w:rsidR="007578CA" w:rsidRPr="007C7154">
        <w:rPr>
          <w:rFonts w:ascii="Calibri" w:eastAsia="Calibri" w:hAnsi="Calibri" w:cs="Times New Roman"/>
          <w:sz w:val="24"/>
          <w:szCs w:val="24"/>
        </w:rPr>
        <w:t xml:space="preserve">dana </w:t>
      </w:r>
      <w:r w:rsidRPr="007C7154">
        <w:rPr>
          <w:rFonts w:ascii="Calibri" w:eastAsia="Calibri" w:hAnsi="Calibri" w:cs="Times New Roman"/>
          <w:sz w:val="24"/>
          <w:szCs w:val="24"/>
        </w:rPr>
        <w:t>objave u „Službenim novinama“ P</w:t>
      </w:r>
      <w:r w:rsidR="004865F5" w:rsidRPr="007C7154">
        <w:rPr>
          <w:rFonts w:ascii="Calibri" w:eastAsia="Calibri" w:hAnsi="Calibri" w:cs="Times New Roman"/>
          <w:sz w:val="24"/>
          <w:szCs w:val="24"/>
        </w:rPr>
        <w:t>rimorsko-goranske županije</w:t>
      </w:r>
      <w:r w:rsidR="000B20D2" w:rsidRPr="007C7154">
        <w:rPr>
          <w:rFonts w:ascii="Calibri" w:eastAsia="Calibri" w:hAnsi="Calibri" w:cs="Times New Roman"/>
          <w:sz w:val="24"/>
          <w:szCs w:val="24"/>
        </w:rPr>
        <w:t xml:space="preserve"> i ostaje na snazi do 31.12.2023. godine. </w:t>
      </w:r>
    </w:p>
    <w:p w14:paraId="500842D1" w14:textId="6D290053" w:rsidR="000B20D2" w:rsidRPr="007C7154" w:rsidRDefault="000B20D2" w:rsidP="007C7154">
      <w:pPr>
        <w:pStyle w:val="ListParagraph"/>
        <w:numPr>
          <w:ilvl w:val="0"/>
          <w:numId w:val="39"/>
        </w:numPr>
        <w:spacing w:after="0" w:line="240" w:lineRule="auto"/>
        <w:jc w:val="both"/>
        <w:rPr>
          <w:rFonts w:ascii="Calibri" w:eastAsia="Calibri" w:hAnsi="Calibri" w:cs="Times New Roman"/>
          <w:sz w:val="24"/>
          <w:szCs w:val="24"/>
        </w:rPr>
      </w:pPr>
      <w:r w:rsidRPr="007C7154">
        <w:rPr>
          <w:rFonts w:ascii="Calibri" w:eastAsia="Calibri" w:hAnsi="Calibri" w:cs="Times New Roman"/>
          <w:sz w:val="24"/>
          <w:szCs w:val="24"/>
        </w:rPr>
        <w:t xml:space="preserve">Ugovori o dodjeli </w:t>
      </w:r>
      <w:r w:rsidR="00342EED" w:rsidRPr="007C7154">
        <w:rPr>
          <w:rFonts w:ascii="Calibri" w:eastAsia="Calibri" w:hAnsi="Calibri" w:cs="Times New Roman"/>
          <w:sz w:val="24"/>
          <w:szCs w:val="24"/>
        </w:rPr>
        <w:t>potpora</w:t>
      </w:r>
      <w:r w:rsidRPr="007C7154">
        <w:rPr>
          <w:rFonts w:ascii="Calibri" w:eastAsia="Calibri" w:hAnsi="Calibri" w:cs="Times New Roman"/>
          <w:sz w:val="24"/>
          <w:szCs w:val="24"/>
        </w:rPr>
        <w:t xml:space="preserve"> mogu se zaključivati do 31.12.2023. godine ili do iskorištenja osiguranih sredstava za ovu namjenu u Proračunu Grada Malog Lošinja.</w:t>
      </w:r>
    </w:p>
    <w:p w14:paraId="2FE6AE4B" w14:textId="77777777" w:rsidR="00AC4E65" w:rsidRPr="007C7154" w:rsidRDefault="00AC4E65" w:rsidP="00AC4E65">
      <w:pPr>
        <w:spacing w:after="0" w:line="240" w:lineRule="auto"/>
        <w:jc w:val="center"/>
        <w:rPr>
          <w:rFonts w:ascii="Calibri" w:eastAsia="Calibri" w:hAnsi="Calibri" w:cs="Times New Roman"/>
          <w:sz w:val="24"/>
          <w:szCs w:val="24"/>
        </w:rPr>
      </w:pPr>
    </w:p>
    <w:p w14:paraId="3FB9528E" w14:textId="77777777" w:rsidR="00AC4E65" w:rsidRPr="007C7154" w:rsidRDefault="00AC4E65" w:rsidP="00AC4E65">
      <w:pPr>
        <w:spacing w:after="0" w:line="240" w:lineRule="auto"/>
        <w:jc w:val="center"/>
        <w:rPr>
          <w:rFonts w:ascii="Calibri" w:eastAsia="Calibri" w:hAnsi="Calibri" w:cs="Times New Roman"/>
          <w:sz w:val="24"/>
          <w:szCs w:val="24"/>
        </w:rPr>
      </w:pPr>
    </w:p>
    <w:p w14:paraId="0FB9832B" w14:textId="77777777" w:rsidR="00AC4E65" w:rsidRPr="007C7154" w:rsidRDefault="00AC4E65" w:rsidP="00AC4E65">
      <w:pPr>
        <w:spacing w:after="0" w:line="240" w:lineRule="auto"/>
        <w:rPr>
          <w:rFonts w:ascii="Calibri" w:eastAsia="Calibri" w:hAnsi="Calibri" w:cs="Times New Roman"/>
          <w:sz w:val="24"/>
          <w:szCs w:val="24"/>
        </w:rPr>
      </w:pPr>
    </w:p>
    <w:p w14:paraId="5AE9CBD5" w14:textId="1B3B9C86" w:rsidR="00AC4E65"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rPr>
        <w:t>KLASA:</w:t>
      </w:r>
      <w:r w:rsidR="00AA37E4" w:rsidRPr="007C7154">
        <w:rPr>
          <w:rFonts w:ascii="Calibri" w:eastAsia="Calibri" w:hAnsi="Calibri" w:cs="Times New Roman"/>
          <w:sz w:val="24"/>
          <w:szCs w:val="24"/>
        </w:rPr>
        <w:t xml:space="preserve"> </w:t>
      </w:r>
      <w:r w:rsidR="00A4047A" w:rsidRPr="007C7154">
        <w:rPr>
          <w:rFonts w:ascii="Calibri" w:eastAsia="Calibri" w:hAnsi="Calibri" w:cs="Times New Roman"/>
          <w:sz w:val="24"/>
          <w:szCs w:val="24"/>
        </w:rPr>
        <w:t>301-02/22-01/01</w:t>
      </w:r>
    </w:p>
    <w:p w14:paraId="563D8198" w14:textId="0CC2E372" w:rsidR="00AC4E65"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rPr>
        <w:t>UR.BROJ:</w:t>
      </w:r>
      <w:r w:rsidR="00AA37E4" w:rsidRPr="007C7154">
        <w:rPr>
          <w:rFonts w:ascii="Calibri" w:eastAsia="Calibri" w:hAnsi="Calibri" w:cs="Times New Roman"/>
          <w:sz w:val="24"/>
          <w:szCs w:val="24"/>
        </w:rPr>
        <w:t xml:space="preserve"> 2213/01-01-</w:t>
      </w:r>
      <w:r w:rsidR="00D10C6A" w:rsidRPr="007C7154">
        <w:rPr>
          <w:rFonts w:ascii="Calibri" w:eastAsia="Calibri" w:hAnsi="Calibri" w:cs="Times New Roman"/>
          <w:sz w:val="24"/>
          <w:szCs w:val="24"/>
        </w:rPr>
        <w:t>22</w:t>
      </w:r>
      <w:r w:rsidR="00AA37E4" w:rsidRPr="007C7154">
        <w:rPr>
          <w:rFonts w:ascii="Calibri" w:eastAsia="Calibri" w:hAnsi="Calibri" w:cs="Times New Roman"/>
          <w:sz w:val="24"/>
          <w:szCs w:val="24"/>
        </w:rPr>
        <w:t>-</w:t>
      </w:r>
    </w:p>
    <w:p w14:paraId="14A772CF" w14:textId="6F285C9E" w:rsidR="00D10C6A" w:rsidRPr="007C7154" w:rsidRDefault="00AC4E65" w:rsidP="00AC4E65">
      <w:pPr>
        <w:spacing w:after="0" w:line="240" w:lineRule="auto"/>
        <w:rPr>
          <w:rFonts w:ascii="Calibri" w:eastAsia="Calibri" w:hAnsi="Calibri" w:cs="Times New Roman"/>
          <w:sz w:val="24"/>
          <w:szCs w:val="24"/>
        </w:rPr>
      </w:pPr>
      <w:r w:rsidRPr="007C7154">
        <w:rPr>
          <w:rFonts w:ascii="Calibri" w:eastAsia="Calibri" w:hAnsi="Calibri" w:cs="Times New Roman"/>
          <w:sz w:val="24"/>
          <w:szCs w:val="24"/>
        </w:rPr>
        <w:t xml:space="preserve">Mali Lošinj,  </w:t>
      </w:r>
      <w:r w:rsidR="00D10C6A" w:rsidRPr="007C7154">
        <w:rPr>
          <w:rFonts w:ascii="Calibri" w:eastAsia="Calibri" w:hAnsi="Calibri" w:cs="Times New Roman"/>
          <w:sz w:val="24"/>
          <w:szCs w:val="24"/>
        </w:rPr>
        <w:t>--</w:t>
      </w:r>
      <w:r w:rsidR="002B3AE9" w:rsidRPr="007C7154">
        <w:rPr>
          <w:rFonts w:ascii="Calibri" w:eastAsia="Calibri" w:hAnsi="Calibri" w:cs="Times New Roman"/>
          <w:sz w:val="24"/>
          <w:szCs w:val="24"/>
        </w:rPr>
        <w:t xml:space="preserve">. </w:t>
      </w:r>
      <w:r w:rsidR="00A4047A" w:rsidRPr="007C7154">
        <w:rPr>
          <w:rFonts w:ascii="Calibri" w:eastAsia="Calibri" w:hAnsi="Calibri" w:cs="Times New Roman"/>
          <w:sz w:val="24"/>
          <w:szCs w:val="24"/>
        </w:rPr>
        <w:t>lipnja</w:t>
      </w:r>
      <w:r w:rsidR="002B3AE9" w:rsidRPr="007C7154">
        <w:rPr>
          <w:rFonts w:ascii="Calibri" w:eastAsia="Calibri" w:hAnsi="Calibri" w:cs="Times New Roman"/>
          <w:sz w:val="24"/>
          <w:szCs w:val="24"/>
        </w:rPr>
        <w:t xml:space="preserve"> 20</w:t>
      </w:r>
      <w:r w:rsidR="00D10C6A" w:rsidRPr="007C7154">
        <w:rPr>
          <w:rFonts w:ascii="Calibri" w:eastAsia="Calibri" w:hAnsi="Calibri" w:cs="Times New Roman"/>
          <w:sz w:val="24"/>
          <w:szCs w:val="24"/>
        </w:rPr>
        <w:t>22</w:t>
      </w:r>
      <w:r w:rsidR="002B3AE9" w:rsidRPr="007C7154">
        <w:rPr>
          <w:rFonts w:ascii="Calibri" w:eastAsia="Calibri" w:hAnsi="Calibri" w:cs="Times New Roman"/>
          <w:sz w:val="24"/>
          <w:szCs w:val="24"/>
        </w:rPr>
        <w:t xml:space="preserve">. god.   </w:t>
      </w:r>
      <w:r w:rsidRPr="007C7154">
        <w:rPr>
          <w:rFonts w:ascii="Calibri" w:eastAsia="Calibri" w:hAnsi="Calibri" w:cs="Times New Roman"/>
          <w:sz w:val="24"/>
          <w:szCs w:val="24"/>
        </w:rPr>
        <w:t xml:space="preserve">                                                       </w:t>
      </w:r>
    </w:p>
    <w:p w14:paraId="5D5F887B" w14:textId="3503CA4D" w:rsidR="00D10C6A" w:rsidRPr="007C7154" w:rsidRDefault="00D10C6A" w:rsidP="00AC4E65">
      <w:pPr>
        <w:spacing w:after="0" w:line="240" w:lineRule="auto"/>
        <w:rPr>
          <w:rFonts w:ascii="Calibri" w:eastAsia="Calibri" w:hAnsi="Calibri" w:cs="Times New Roman"/>
          <w:sz w:val="24"/>
          <w:szCs w:val="24"/>
        </w:rPr>
      </w:pPr>
    </w:p>
    <w:p w14:paraId="7626240A" w14:textId="13E034B9" w:rsidR="00D10C6A" w:rsidRPr="007C7154" w:rsidRDefault="00D10C6A" w:rsidP="00AC4E65">
      <w:pPr>
        <w:spacing w:after="0" w:line="240" w:lineRule="auto"/>
        <w:rPr>
          <w:rFonts w:ascii="Calibri" w:eastAsia="Calibri" w:hAnsi="Calibri" w:cs="Times New Roman"/>
          <w:sz w:val="24"/>
          <w:szCs w:val="24"/>
        </w:rPr>
      </w:pPr>
    </w:p>
    <w:p w14:paraId="10A18E8C" w14:textId="51A66382" w:rsidR="00AC4E65" w:rsidRPr="007C7154" w:rsidRDefault="00AC4E65" w:rsidP="00D10C6A">
      <w:pPr>
        <w:spacing w:after="0" w:line="240" w:lineRule="auto"/>
        <w:ind w:left="4956" w:firstLine="708"/>
        <w:rPr>
          <w:rFonts w:ascii="Calibri" w:eastAsia="Calibri" w:hAnsi="Calibri" w:cs="Times New Roman"/>
          <w:sz w:val="24"/>
          <w:szCs w:val="24"/>
        </w:rPr>
      </w:pPr>
      <w:r w:rsidRPr="007C7154">
        <w:rPr>
          <w:rFonts w:ascii="Calibri" w:eastAsia="Calibri" w:hAnsi="Calibri" w:cs="Times New Roman"/>
          <w:sz w:val="24"/>
          <w:szCs w:val="24"/>
        </w:rPr>
        <w:t>GRAD MAL</w:t>
      </w:r>
      <w:r w:rsidR="005A6B4D" w:rsidRPr="007C7154">
        <w:rPr>
          <w:rFonts w:ascii="Calibri" w:eastAsia="Calibri" w:hAnsi="Calibri" w:cs="Times New Roman"/>
          <w:sz w:val="24"/>
          <w:szCs w:val="24"/>
        </w:rPr>
        <w:t>I</w:t>
      </w:r>
      <w:r w:rsidRPr="007C7154">
        <w:rPr>
          <w:rFonts w:ascii="Calibri" w:eastAsia="Calibri" w:hAnsi="Calibri" w:cs="Times New Roman"/>
          <w:sz w:val="24"/>
          <w:szCs w:val="24"/>
        </w:rPr>
        <w:t xml:space="preserve"> LOŠINJ</w:t>
      </w:r>
    </w:p>
    <w:p w14:paraId="774449E4" w14:textId="6040CC0E" w:rsidR="005A6B4D" w:rsidRPr="007C7154" w:rsidRDefault="005A6B4D" w:rsidP="00D10C6A">
      <w:pPr>
        <w:spacing w:after="0" w:line="240" w:lineRule="auto"/>
        <w:ind w:left="4956" w:firstLine="708"/>
        <w:rPr>
          <w:rFonts w:ascii="Calibri" w:eastAsia="Calibri" w:hAnsi="Calibri" w:cs="Times New Roman"/>
          <w:sz w:val="24"/>
          <w:szCs w:val="24"/>
        </w:rPr>
      </w:pPr>
      <w:r w:rsidRPr="007C7154">
        <w:rPr>
          <w:rFonts w:ascii="Calibri" w:eastAsia="Calibri" w:hAnsi="Calibri" w:cs="Times New Roman"/>
          <w:sz w:val="24"/>
          <w:szCs w:val="24"/>
        </w:rPr>
        <w:t xml:space="preserve"> GRADSKO VIJEĆE</w:t>
      </w:r>
    </w:p>
    <w:p w14:paraId="20E63AAC" w14:textId="77777777" w:rsidR="00AC4E65" w:rsidRPr="007C7154" w:rsidRDefault="00AC4E65" w:rsidP="00AC4E65">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 xml:space="preserve">                                                                                    </w:t>
      </w:r>
    </w:p>
    <w:p w14:paraId="3B659999" w14:textId="7AA25CE3" w:rsidR="00AC4E65" w:rsidRPr="007C7154" w:rsidRDefault="00AC4E65" w:rsidP="00AC4E65">
      <w:pPr>
        <w:spacing w:after="0" w:line="240" w:lineRule="auto"/>
        <w:jc w:val="center"/>
        <w:rPr>
          <w:rFonts w:ascii="Calibri" w:eastAsia="Calibri" w:hAnsi="Calibri" w:cs="Times New Roman"/>
          <w:sz w:val="24"/>
          <w:szCs w:val="24"/>
        </w:rPr>
      </w:pPr>
      <w:r w:rsidRPr="007C7154">
        <w:rPr>
          <w:rFonts w:ascii="Calibri" w:eastAsia="Calibri" w:hAnsi="Calibri" w:cs="Times New Roman"/>
          <w:sz w:val="24"/>
          <w:szCs w:val="24"/>
        </w:rPr>
        <w:t xml:space="preserve">                                                                              </w:t>
      </w:r>
      <w:r w:rsidR="00D10C6A" w:rsidRPr="007C7154">
        <w:rPr>
          <w:rFonts w:ascii="Calibri" w:eastAsia="Calibri" w:hAnsi="Calibri" w:cs="Times New Roman"/>
          <w:sz w:val="24"/>
          <w:szCs w:val="24"/>
        </w:rPr>
        <w:t>Predsjednik</w:t>
      </w:r>
      <w:r w:rsidRPr="007C7154">
        <w:rPr>
          <w:rFonts w:ascii="Calibri" w:eastAsia="Calibri" w:hAnsi="Calibri" w:cs="Times New Roman"/>
          <w:sz w:val="24"/>
          <w:szCs w:val="24"/>
        </w:rPr>
        <w:t>:</w:t>
      </w:r>
    </w:p>
    <w:p w14:paraId="3B939936" w14:textId="2087AD5F" w:rsidR="008F3D22" w:rsidRPr="007C7154" w:rsidRDefault="00AC4E65" w:rsidP="00B65C9A">
      <w:pPr>
        <w:spacing w:after="0" w:line="240" w:lineRule="auto"/>
        <w:jc w:val="center"/>
        <w:rPr>
          <w:sz w:val="24"/>
          <w:szCs w:val="24"/>
        </w:rPr>
      </w:pPr>
      <w:r w:rsidRPr="007C7154">
        <w:rPr>
          <w:rFonts w:ascii="Calibri" w:eastAsia="Calibri" w:hAnsi="Calibri" w:cs="Times New Roman"/>
          <w:sz w:val="24"/>
          <w:szCs w:val="24"/>
        </w:rPr>
        <w:t xml:space="preserve">                                                                                         </w:t>
      </w:r>
      <w:r w:rsidR="00D10C6A" w:rsidRPr="007C7154">
        <w:rPr>
          <w:rFonts w:ascii="Calibri" w:eastAsia="Calibri" w:hAnsi="Calibri" w:cs="Times New Roman"/>
          <w:sz w:val="24"/>
          <w:szCs w:val="24"/>
        </w:rPr>
        <w:t>Dubravko Devčić</w:t>
      </w:r>
      <w:r w:rsidRPr="007C7154">
        <w:rPr>
          <w:rFonts w:ascii="Calibri" w:eastAsia="Calibri" w:hAnsi="Calibri" w:cs="Times New Roman"/>
          <w:sz w:val="24"/>
          <w:szCs w:val="24"/>
        </w:rPr>
        <w:t xml:space="preserve">, </w:t>
      </w:r>
      <w:r w:rsidR="005A6B4D" w:rsidRPr="007C7154">
        <w:rPr>
          <w:rFonts w:ascii="Calibri" w:eastAsia="Calibri" w:hAnsi="Calibri" w:cs="Times New Roman"/>
          <w:sz w:val="24"/>
          <w:szCs w:val="24"/>
        </w:rPr>
        <w:t>dr.med.vet</w:t>
      </w:r>
      <w:r w:rsidRPr="007C7154">
        <w:rPr>
          <w:rFonts w:ascii="Calibri" w:eastAsia="Calibri" w:hAnsi="Calibri" w:cs="Times New Roman"/>
          <w:sz w:val="24"/>
          <w:szCs w:val="24"/>
        </w:rPr>
        <w:t>.</w:t>
      </w:r>
      <w:r w:rsidR="00F242FD" w:rsidRPr="007C7154">
        <w:rPr>
          <w:rFonts w:ascii="Calibri" w:eastAsia="Calibri" w:hAnsi="Calibri" w:cs="Times New Roman"/>
          <w:sz w:val="24"/>
          <w:szCs w:val="24"/>
        </w:rPr>
        <w:t>, v.r.</w:t>
      </w:r>
    </w:p>
    <w:sectPr w:rsidR="008F3D22" w:rsidRPr="007C71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791E"/>
    <w:multiLevelType w:val="hybridMultilevel"/>
    <w:tmpl w:val="90DCE042"/>
    <w:lvl w:ilvl="0" w:tplc="E07A2414">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10900998"/>
    <w:multiLevelType w:val="hybridMultilevel"/>
    <w:tmpl w:val="D476502C"/>
    <w:lvl w:ilvl="0" w:tplc="F16A27B6">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 w15:restartNumberingAfterBreak="0">
    <w:nsid w:val="14291B83"/>
    <w:multiLevelType w:val="hybridMultilevel"/>
    <w:tmpl w:val="B5C6E066"/>
    <w:lvl w:ilvl="0" w:tplc="C2A6E74E">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14CA442D"/>
    <w:multiLevelType w:val="hybridMultilevel"/>
    <w:tmpl w:val="1C36CB04"/>
    <w:lvl w:ilvl="0" w:tplc="C2A6E74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6E15B2C"/>
    <w:multiLevelType w:val="hybridMultilevel"/>
    <w:tmpl w:val="BA8E4FB6"/>
    <w:lvl w:ilvl="0" w:tplc="1AB040E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798660E"/>
    <w:multiLevelType w:val="hybridMultilevel"/>
    <w:tmpl w:val="4C0E1C16"/>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F4F526C"/>
    <w:multiLevelType w:val="hybridMultilevel"/>
    <w:tmpl w:val="975AE10C"/>
    <w:lvl w:ilvl="0" w:tplc="E07A2414">
      <w:start w:val="1"/>
      <w:numFmt w:val="decimal"/>
      <w:lvlText w:val="%1."/>
      <w:lvlJc w:val="left"/>
      <w:pPr>
        <w:ind w:left="108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E12103"/>
    <w:multiLevelType w:val="hybridMultilevel"/>
    <w:tmpl w:val="E3BA0A74"/>
    <w:lvl w:ilvl="0" w:tplc="041A000F">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8" w15:restartNumberingAfterBreak="0">
    <w:nsid w:val="26263ED0"/>
    <w:multiLevelType w:val="hybridMultilevel"/>
    <w:tmpl w:val="5B2C15E2"/>
    <w:lvl w:ilvl="0" w:tplc="D83AEB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3A16B8"/>
    <w:multiLevelType w:val="hybridMultilevel"/>
    <w:tmpl w:val="E79A83A8"/>
    <w:lvl w:ilvl="0" w:tplc="C2ACE28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297A7006"/>
    <w:multiLevelType w:val="hybridMultilevel"/>
    <w:tmpl w:val="E820BE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F36A25"/>
    <w:multiLevelType w:val="hybridMultilevel"/>
    <w:tmpl w:val="3B6CF05C"/>
    <w:lvl w:ilvl="0" w:tplc="041A0015">
      <w:start w:val="1"/>
      <w:numFmt w:val="upp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35B741C"/>
    <w:multiLevelType w:val="hybridMultilevel"/>
    <w:tmpl w:val="3A460F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C2C1C5A"/>
    <w:multiLevelType w:val="hybridMultilevel"/>
    <w:tmpl w:val="538E0596"/>
    <w:lvl w:ilvl="0" w:tplc="B752716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E1571D0"/>
    <w:multiLevelType w:val="hybridMultilevel"/>
    <w:tmpl w:val="780CDEE4"/>
    <w:lvl w:ilvl="0" w:tplc="9530FF0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C5418B"/>
    <w:multiLevelType w:val="hybridMultilevel"/>
    <w:tmpl w:val="39A27B9A"/>
    <w:lvl w:ilvl="0" w:tplc="EE68A7A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401A53C8"/>
    <w:multiLevelType w:val="hybridMultilevel"/>
    <w:tmpl w:val="9D1A981A"/>
    <w:lvl w:ilvl="0" w:tplc="63ECC33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421F6D4B"/>
    <w:multiLevelType w:val="hybridMultilevel"/>
    <w:tmpl w:val="2BD01D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E45FB7"/>
    <w:multiLevelType w:val="hybridMultilevel"/>
    <w:tmpl w:val="B896EE64"/>
    <w:lvl w:ilvl="0" w:tplc="113C939E">
      <w:start w:val="1"/>
      <w:numFmt w:val="decimal"/>
      <w:lvlText w:val="(%1)"/>
      <w:lvlJc w:val="left"/>
      <w:pPr>
        <w:ind w:left="720" w:hanging="360"/>
      </w:pPr>
      <w:rPr>
        <w:rFonts w:ascii="Calibri" w:eastAsia="Calibri" w:hAnsi="Calibri"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472C2632"/>
    <w:multiLevelType w:val="hybridMultilevel"/>
    <w:tmpl w:val="1116F48E"/>
    <w:lvl w:ilvl="0" w:tplc="E7FC331A">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9B494F"/>
    <w:multiLevelType w:val="hybridMultilevel"/>
    <w:tmpl w:val="749CFD9C"/>
    <w:lvl w:ilvl="0" w:tplc="9028E750">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B76928"/>
    <w:multiLevelType w:val="hybridMultilevel"/>
    <w:tmpl w:val="48CC1A86"/>
    <w:lvl w:ilvl="0" w:tplc="DBDC411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4BD62855"/>
    <w:multiLevelType w:val="hybridMultilevel"/>
    <w:tmpl w:val="704695CE"/>
    <w:lvl w:ilvl="0" w:tplc="0EE816B4">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3" w15:restartNumberingAfterBreak="0">
    <w:nsid w:val="4D3E1142"/>
    <w:multiLevelType w:val="hybridMultilevel"/>
    <w:tmpl w:val="17B4A794"/>
    <w:lvl w:ilvl="0" w:tplc="C2A6E74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CD2110"/>
    <w:multiLevelType w:val="hybridMultilevel"/>
    <w:tmpl w:val="C210945C"/>
    <w:lvl w:ilvl="0" w:tplc="CCE27A7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9D506BD"/>
    <w:multiLevelType w:val="hybridMultilevel"/>
    <w:tmpl w:val="72F0F0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CB603F5"/>
    <w:multiLevelType w:val="hybridMultilevel"/>
    <w:tmpl w:val="25DCC62C"/>
    <w:lvl w:ilvl="0" w:tplc="C2A6E74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CDC31B5"/>
    <w:multiLevelType w:val="hybridMultilevel"/>
    <w:tmpl w:val="8D964D38"/>
    <w:lvl w:ilvl="0" w:tplc="DB4207BE">
      <w:start w:val="1"/>
      <w:numFmt w:val="decimal"/>
      <w:lvlText w:val="(%1)"/>
      <w:lvlJc w:val="left"/>
      <w:pPr>
        <w:ind w:left="750" w:hanging="39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F0765D0"/>
    <w:multiLevelType w:val="hybridMultilevel"/>
    <w:tmpl w:val="0F7201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6CF42B7F"/>
    <w:multiLevelType w:val="hybridMultilevel"/>
    <w:tmpl w:val="25A818F4"/>
    <w:lvl w:ilvl="0" w:tplc="1A0A43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CFE2049"/>
    <w:multiLevelType w:val="hybridMultilevel"/>
    <w:tmpl w:val="8A320D02"/>
    <w:lvl w:ilvl="0" w:tplc="E07A2414">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78911B9"/>
    <w:multiLevelType w:val="hybridMultilevel"/>
    <w:tmpl w:val="B9F21B76"/>
    <w:lvl w:ilvl="0" w:tplc="DBDC411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799B0E96"/>
    <w:multiLevelType w:val="hybridMultilevel"/>
    <w:tmpl w:val="D9E4ACB6"/>
    <w:lvl w:ilvl="0" w:tplc="E7FC331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3" w15:restartNumberingAfterBreak="0">
    <w:nsid w:val="7E612A07"/>
    <w:multiLevelType w:val="hybridMultilevel"/>
    <w:tmpl w:val="B9F21B76"/>
    <w:lvl w:ilvl="0" w:tplc="DBDC411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066801944">
    <w:abstractNumId w:val="2"/>
  </w:num>
  <w:num w:numId="2" w16cid:durableId="297297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642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4244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27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4934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5240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953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4439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1183142">
    <w:abstractNumId w:val="18"/>
  </w:num>
  <w:num w:numId="11" w16cid:durableId="1035470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13892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7376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33199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02305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097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75727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70737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5497397">
    <w:abstractNumId w:val="20"/>
  </w:num>
  <w:num w:numId="20" w16cid:durableId="882447340">
    <w:abstractNumId w:val="14"/>
  </w:num>
  <w:num w:numId="21" w16cid:durableId="1818447457">
    <w:abstractNumId w:val="29"/>
  </w:num>
  <w:num w:numId="22" w16cid:durableId="367489483">
    <w:abstractNumId w:val="24"/>
  </w:num>
  <w:num w:numId="23" w16cid:durableId="2090074121">
    <w:abstractNumId w:val="7"/>
  </w:num>
  <w:num w:numId="24" w16cid:durableId="1073626385">
    <w:abstractNumId w:val="8"/>
  </w:num>
  <w:num w:numId="25" w16cid:durableId="1972439176">
    <w:abstractNumId w:val="0"/>
  </w:num>
  <w:num w:numId="26" w16cid:durableId="451099454">
    <w:abstractNumId w:val="5"/>
  </w:num>
  <w:num w:numId="27" w16cid:durableId="1488859238">
    <w:abstractNumId w:val="12"/>
  </w:num>
  <w:num w:numId="28" w16cid:durableId="1776440604">
    <w:abstractNumId w:val="3"/>
  </w:num>
  <w:num w:numId="29" w16cid:durableId="38089689">
    <w:abstractNumId w:val="26"/>
  </w:num>
  <w:num w:numId="30" w16cid:durableId="101733471">
    <w:abstractNumId w:val="10"/>
  </w:num>
  <w:num w:numId="31" w16cid:durableId="17708465">
    <w:abstractNumId w:val="23"/>
  </w:num>
  <w:num w:numId="32" w16cid:durableId="1419060128">
    <w:abstractNumId w:val="17"/>
  </w:num>
  <w:num w:numId="33" w16cid:durableId="1065689547">
    <w:abstractNumId w:val="25"/>
  </w:num>
  <w:num w:numId="34" w16cid:durableId="491917626">
    <w:abstractNumId w:val="32"/>
  </w:num>
  <w:num w:numId="35" w16cid:durableId="893388709">
    <w:abstractNumId w:val="19"/>
  </w:num>
  <w:num w:numId="36" w16cid:durableId="1764495660">
    <w:abstractNumId w:val="6"/>
  </w:num>
  <w:num w:numId="37" w16cid:durableId="804352760">
    <w:abstractNumId w:val="30"/>
  </w:num>
  <w:num w:numId="38" w16cid:durableId="1224826322">
    <w:abstractNumId w:val="2"/>
  </w:num>
  <w:num w:numId="39" w16cid:durableId="4142122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E65"/>
    <w:rsid w:val="00003A1A"/>
    <w:rsid w:val="00017788"/>
    <w:rsid w:val="00017B9A"/>
    <w:rsid w:val="00033A7B"/>
    <w:rsid w:val="00075E7F"/>
    <w:rsid w:val="00085438"/>
    <w:rsid w:val="000A4D38"/>
    <w:rsid w:val="000A651C"/>
    <w:rsid w:val="000A6C44"/>
    <w:rsid w:val="000B20D2"/>
    <w:rsid w:val="000C501B"/>
    <w:rsid w:val="000E52E8"/>
    <w:rsid w:val="000F3EC9"/>
    <w:rsid w:val="00134BAF"/>
    <w:rsid w:val="00136515"/>
    <w:rsid w:val="00141E42"/>
    <w:rsid w:val="00144555"/>
    <w:rsid w:val="00144C75"/>
    <w:rsid w:val="00147D74"/>
    <w:rsid w:val="00171CE3"/>
    <w:rsid w:val="00172E5D"/>
    <w:rsid w:val="001864DB"/>
    <w:rsid w:val="00195610"/>
    <w:rsid w:val="001959DB"/>
    <w:rsid w:val="001D1189"/>
    <w:rsid w:val="001E1031"/>
    <w:rsid w:val="001E4A4F"/>
    <w:rsid w:val="001F22E6"/>
    <w:rsid w:val="001F3BD8"/>
    <w:rsid w:val="0020245A"/>
    <w:rsid w:val="00211238"/>
    <w:rsid w:val="00216D43"/>
    <w:rsid w:val="002557AF"/>
    <w:rsid w:val="00274692"/>
    <w:rsid w:val="0028273F"/>
    <w:rsid w:val="002906A6"/>
    <w:rsid w:val="002B3AE9"/>
    <w:rsid w:val="002E2FD1"/>
    <w:rsid w:val="002F0FBF"/>
    <w:rsid w:val="002F781D"/>
    <w:rsid w:val="003054E1"/>
    <w:rsid w:val="00342EED"/>
    <w:rsid w:val="00343F6F"/>
    <w:rsid w:val="00353C28"/>
    <w:rsid w:val="003666C3"/>
    <w:rsid w:val="0038756E"/>
    <w:rsid w:val="00397ED1"/>
    <w:rsid w:val="003A3263"/>
    <w:rsid w:val="003A468B"/>
    <w:rsid w:val="003B21DB"/>
    <w:rsid w:val="003D1730"/>
    <w:rsid w:val="003D2AC8"/>
    <w:rsid w:val="003D541E"/>
    <w:rsid w:val="003D76A8"/>
    <w:rsid w:val="003E2DA5"/>
    <w:rsid w:val="003F4450"/>
    <w:rsid w:val="004245C5"/>
    <w:rsid w:val="00425D67"/>
    <w:rsid w:val="00470A3D"/>
    <w:rsid w:val="004731A2"/>
    <w:rsid w:val="00485ACD"/>
    <w:rsid w:val="004865F5"/>
    <w:rsid w:val="004D65A3"/>
    <w:rsid w:val="004E0D82"/>
    <w:rsid w:val="004F77ED"/>
    <w:rsid w:val="00543D77"/>
    <w:rsid w:val="00552742"/>
    <w:rsid w:val="00570BEA"/>
    <w:rsid w:val="0057333D"/>
    <w:rsid w:val="005841EE"/>
    <w:rsid w:val="005851E6"/>
    <w:rsid w:val="00585CE0"/>
    <w:rsid w:val="005A2562"/>
    <w:rsid w:val="005A25B4"/>
    <w:rsid w:val="005A3F7A"/>
    <w:rsid w:val="005A6B4D"/>
    <w:rsid w:val="005B0576"/>
    <w:rsid w:val="005B25E2"/>
    <w:rsid w:val="005D58E9"/>
    <w:rsid w:val="005D5A1C"/>
    <w:rsid w:val="005F3C16"/>
    <w:rsid w:val="00616CC2"/>
    <w:rsid w:val="00617544"/>
    <w:rsid w:val="006322AA"/>
    <w:rsid w:val="00647F6E"/>
    <w:rsid w:val="0066205F"/>
    <w:rsid w:val="0066337D"/>
    <w:rsid w:val="006876D2"/>
    <w:rsid w:val="00690EA4"/>
    <w:rsid w:val="00695EC0"/>
    <w:rsid w:val="006A14DF"/>
    <w:rsid w:val="006B030E"/>
    <w:rsid w:val="006B5E59"/>
    <w:rsid w:val="006E7004"/>
    <w:rsid w:val="006F3984"/>
    <w:rsid w:val="006F75AB"/>
    <w:rsid w:val="007578CA"/>
    <w:rsid w:val="00760BD3"/>
    <w:rsid w:val="007935B6"/>
    <w:rsid w:val="007B0DC8"/>
    <w:rsid w:val="007C603C"/>
    <w:rsid w:val="007C7154"/>
    <w:rsid w:val="007D7C64"/>
    <w:rsid w:val="007E40E3"/>
    <w:rsid w:val="007F09D7"/>
    <w:rsid w:val="007F24A5"/>
    <w:rsid w:val="0080224A"/>
    <w:rsid w:val="00804903"/>
    <w:rsid w:val="00805347"/>
    <w:rsid w:val="008410E5"/>
    <w:rsid w:val="008471AF"/>
    <w:rsid w:val="008517CC"/>
    <w:rsid w:val="00855078"/>
    <w:rsid w:val="00892183"/>
    <w:rsid w:val="008A0AC9"/>
    <w:rsid w:val="008B295C"/>
    <w:rsid w:val="008B7714"/>
    <w:rsid w:val="008C6A60"/>
    <w:rsid w:val="008E2804"/>
    <w:rsid w:val="008F1C30"/>
    <w:rsid w:val="008F3D22"/>
    <w:rsid w:val="00901D94"/>
    <w:rsid w:val="0090794F"/>
    <w:rsid w:val="00916C49"/>
    <w:rsid w:val="00934EDF"/>
    <w:rsid w:val="00951CA8"/>
    <w:rsid w:val="00974F55"/>
    <w:rsid w:val="00976C0A"/>
    <w:rsid w:val="009777EF"/>
    <w:rsid w:val="00987823"/>
    <w:rsid w:val="009C1C05"/>
    <w:rsid w:val="009E15C3"/>
    <w:rsid w:val="009E301D"/>
    <w:rsid w:val="009E596B"/>
    <w:rsid w:val="00A0300F"/>
    <w:rsid w:val="00A23CBC"/>
    <w:rsid w:val="00A4047A"/>
    <w:rsid w:val="00A470AF"/>
    <w:rsid w:val="00A55B22"/>
    <w:rsid w:val="00A61682"/>
    <w:rsid w:val="00A62E4B"/>
    <w:rsid w:val="00A73936"/>
    <w:rsid w:val="00AA18C4"/>
    <w:rsid w:val="00AA37E4"/>
    <w:rsid w:val="00AB4253"/>
    <w:rsid w:val="00AC4E65"/>
    <w:rsid w:val="00AC556E"/>
    <w:rsid w:val="00B06DD7"/>
    <w:rsid w:val="00B10FBB"/>
    <w:rsid w:val="00B51584"/>
    <w:rsid w:val="00B6100C"/>
    <w:rsid w:val="00B63DF5"/>
    <w:rsid w:val="00B65C9A"/>
    <w:rsid w:val="00B66D8E"/>
    <w:rsid w:val="00B86D8A"/>
    <w:rsid w:val="00B93A89"/>
    <w:rsid w:val="00B968D3"/>
    <w:rsid w:val="00BA5EFA"/>
    <w:rsid w:val="00BC2E10"/>
    <w:rsid w:val="00BF18E1"/>
    <w:rsid w:val="00C01C7C"/>
    <w:rsid w:val="00C2391B"/>
    <w:rsid w:val="00C33838"/>
    <w:rsid w:val="00C90112"/>
    <w:rsid w:val="00C94F8C"/>
    <w:rsid w:val="00CD3E11"/>
    <w:rsid w:val="00CD49B7"/>
    <w:rsid w:val="00D04CBF"/>
    <w:rsid w:val="00D10C6A"/>
    <w:rsid w:val="00D13566"/>
    <w:rsid w:val="00D34B59"/>
    <w:rsid w:val="00D45A7E"/>
    <w:rsid w:val="00D65E58"/>
    <w:rsid w:val="00D67F07"/>
    <w:rsid w:val="00DB2748"/>
    <w:rsid w:val="00DB3317"/>
    <w:rsid w:val="00DB673D"/>
    <w:rsid w:val="00DD7418"/>
    <w:rsid w:val="00E10017"/>
    <w:rsid w:val="00E2088E"/>
    <w:rsid w:val="00E40344"/>
    <w:rsid w:val="00E45BBE"/>
    <w:rsid w:val="00E469C8"/>
    <w:rsid w:val="00E670E6"/>
    <w:rsid w:val="00E736CE"/>
    <w:rsid w:val="00E741F4"/>
    <w:rsid w:val="00E75083"/>
    <w:rsid w:val="00E95CD1"/>
    <w:rsid w:val="00EB611A"/>
    <w:rsid w:val="00ED4DD3"/>
    <w:rsid w:val="00EE4628"/>
    <w:rsid w:val="00EF6200"/>
    <w:rsid w:val="00F242FD"/>
    <w:rsid w:val="00F42B7C"/>
    <w:rsid w:val="00F53CB6"/>
    <w:rsid w:val="00F574E8"/>
    <w:rsid w:val="00F7211B"/>
    <w:rsid w:val="00F831E3"/>
    <w:rsid w:val="00F83CDB"/>
    <w:rsid w:val="00F83D96"/>
    <w:rsid w:val="00F92193"/>
    <w:rsid w:val="00F94E3A"/>
    <w:rsid w:val="00F96A68"/>
    <w:rsid w:val="00FB6A80"/>
    <w:rsid w:val="00FC1388"/>
    <w:rsid w:val="00FC19A2"/>
    <w:rsid w:val="00FD01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2463"/>
  <w15:docId w15:val="{52CA766F-0E2F-4004-9AAE-18A7EB31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4E6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AC4E65"/>
    <w:pPr>
      <w:ind w:left="720"/>
      <w:contextualSpacing/>
    </w:pPr>
  </w:style>
  <w:style w:type="character" w:styleId="Hyperlink">
    <w:name w:val="Hyperlink"/>
    <w:basedOn w:val="DefaultParagraphFont"/>
    <w:uiPriority w:val="99"/>
    <w:unhideWhenUsed/>
    <w:rsid w:val="00AC4E65"/>
    <w:rPr>
      <w:color w:val="0563C1" w:themeColor="hyperlink"/>
      <w:u w:val="single"/>
    </w:rPr>
  </w:style>
  <w:style w:type="character" w:styleId="CommentReference">
    <w:name w:val="annotation reference"/>
    <w:basedOn w:val="DefaultParagraphFont"/>
    <w:uiPriority w:val="99"/>
    <w:semiHidden/>
    <w:unhideWhenUsed/>
    <w:rsid w:val="00FD0147"/>
    <w:rPr>
      <w:sz w:val="16"/>
      <w:szCs w:val="16"/>
    </w:rPr>
  </w:style>
  <w:style w:type="paragraph" w:styleId="CommentText">
    <w:name w:val="annotation text"/>
    <w:basedOn w:val="Normal"/>
    <w:link w:val="CommentTextChar"/>
    <w:uiPriority w:val="99"/>
    <w:unhideWhenUsed/>
    <w:rsid w:val="00FD0147"/>
    <w:pPr>
      <w:spacing w:line="240" w:lineRule="auto"/>
    </w:pPr>
    <w:rPr>
      <w:sz w:val="20"/>
      <w:szCs w:val="20"/>
    </w:rPr>
  </w:style>
  <w:style w:type="character" w:customStyle="1" w:styleId="CommentTextChar">
    <w:name w:val="Comment Text Char"/>
    <w:basedOn w:val="DefaultParagraphFont"/>
    <w:link w:val="CommentText"/>
    <w:uiPriority w:val="99"/>
    <w:rsid w:val="00FD0147"/>
    <w:rPr>
      <w:sz w:val="20"/>
      <w:szCs w:val="20"/>
    </w:rPr>
  </w:style>
  <w:style w:type="paragraph" w:styleId="CommentSubject">
    <w:name w:val="annotation subject"/>
    <w:basedOn w:val="CommentText"/>
    <w:next w:val="CommentText"/>
    <w:link w:val="CommentSubjectChar"/>
    <w:uiPriority w:val="99"/>
    <w:semiHidden/>
    <w:unhideWhenUsed/>
    <w:rsid w:val="00FD0147"/>
    <w:rPr>
      <w:b/>
      <w:bCs/>
    </w:rPr>
  </w:style>
  <w:style w:type="character" w:customStyle="1" w:styleId="CommentSubjectChar">
    <w:name w:val="Comment Subject Char"/>
    <w:basedOn w:val="CommentTextChar"/>
    <w:link w:val="CommentSubject"/>
    <w:uiPriority w:val="99"/>
    <w:semiHidden/>
    <w:rsid w:val="00FD0147"/>
    <w:rPr>
      <w:b/>
      <w:bCs/>
      <w:sz w:val="20"/>
      <w:szCs w:val="20"/>
    </w:rPr>
  </w:style>
  <w:style w:type="paragraph" w:styleId="BalloonText">
    <w:name w:val="Balloon Text"/>
    <w:basedOn w:val="Normal"/>
    <w:link w:val="BalloonTextChar"/>
    <w:uiPriority w:val="99"/>
    <w:semiHidden/>
    <w:unhideWhenUsed/>
    <w:rsid w:val="00FD01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147"/>
    <w:rPr>
      <w:rFonts w:ascii="Segoe UI" w:hAnsi="Segoe UI" w:cs="Segoe UI"/>
      <w:sz w:val="18"/>
      <w:szCs w:val="18"/>
    </w:rPr>
  </w:style>
  <w:style w:type="character" w:customStyle="1" w:styleId="UnresolvedMention1">
    <w:name w:val="Unresolved Mention1"/>
    <w:basedOn w:val="DefaultParagraphFont"/>
    <w:uiPriority w:val="99"/>
    <w:semiHidden/>
    <w:unhideWhenUsed/>
    <w:rsid w:val="003E2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11468">
      <w:bodyDiv w:val="1"/>
      <w:marLeft w:val="0"/>
      <w:marRight w:val="0"/>
      <w:marTop w:val="0"/>
      <w:marBottom w:val="0"/>
      <w:divBdr>
        <w:top w:val="none" w:sz="0" w:space="0" w:color="auto"/>
        <w:left w:val="none" w:sz="0" w:space="0" w:color="auto"/>
        <w:bottom w:val="none" w:sz="0" w:space="0" w:color="auto"/>
        <w:right w:val="none" w:sz="0" w:space="0" w:color="auto"/>
      </w:divBdr>
    </w:div>
    <w:div w:id="129548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lilosinj.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4D19-C55B-4692-B66D-9498CD5E5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3587</Words>
  <Characters>20452</Characters>
  <Application>Microsoft Office Word</Application>
  <DocSecurity>0</DocSecurity>
  <Lines>170</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Mirta Lozančić</dc:creator>
  <cp:keywords/>
  <dc:description/>
  <cp:lastModifiedBy>Martina Krajina</cp:lastModifiedBy>
  <cp:revision>2</cp:revision>
  <cp:lastPrinted>2022-06-15T11:27:00Z</cp:lastPrinted>
  <dcterms:created xsi:type="dcterms:W3CDTF">2022-06-23T14:58:00Z</dcterms:created>
  <dcterms:modified xsi:type="dcterms:W3CDTF">2022-06-23T14:58:00Z</dcterms:modified>
</cp:coreProperties>
</file>