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72"/>
      </w:tblGrid>
      <w:tr w:rsidR="00A62EFA" w:rsidRPr="00A62EFA" w14:paraId="22307495" w14:textId="77777777" w:rsidTr="007743D6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bottom"/>
          </w:tcPr>
          <w:p w14:paraId="4FE869D2" w14:textId="33F68FAA" w:rsidR="00A62EFA" w:rsidRPr="00A62EFA" w:rsidRDefault="00A62EFA" w:rsidP="00A62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62EFA" w:rsidRPr="00A62EFA" w14:paraId="7B10BC5C" w14:textId="77777777" w:rsidTr="00A62EF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71A6280" w14:textId="4712E168" w:rsidR="00A62EFA" w:rsidRPr="00A62EFA" w:rsidRDefault="00A62EFA" w:rsidP="000D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 temelju članka 30. Zakona o komunalnom gospodarstvu </w:t>
            </w:r>
            <w:r w:rsidRPr="005724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(N</w:t>
            </w:r>
            <w:r w:rsidR="007743D6" w:rsidRPr="005724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.N.</w:t>
            </w:r>
            <w:r w:rsidRPr="005724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68/18</w:t>
            </w:r>
            <w:r w:rsidR="005D1A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5724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110,18</w:t>
            </w:r>
            <w:r w:rsidR="005D1A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5724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32/20</w:t>
            </w:r>
            <w:r w:rsidR="005D1A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5724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) uz prethodnu suglasnost </w:t>
            </w:r>
            <w:r w:rsidR="00350B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Gradskog vijeća</w:t>
            </w:r>
            <w:r w:rsidR="00126DA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="00293E04" w:rsidRPr="005724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Grada </w:t>
            </w:r>
            <w:r w:rsidR="000C541B" w:rsidRPr="005724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Malog Lošinja</w:t>
            </w:r>
            <w:r w:rsidRPr="005724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126DA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klasa:             , urbroj:          </w:t>
            </w:r>
            <w:r w:rsidR="0018251C" w:rsidRPr="005724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 uprave</w:t>
            </w:r>
            <w:r w:rsidRPr="005724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0C541B" w:rsidRPr="005724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Komunalnih usluga Cres Lošinj</w:t>
            </w:r>
            <w:r w:rsidRPr="005724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d.o.o., </w:t>
            </w:r>
            <w:r w:rsidR="000C541B" w:rsidRPr="005724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Turion 20/A</w:t>
            </w:r>
            <w:r w:rsidRPr="005724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0C541B" w:rsidRPr="005724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Cres</w:t>
            </w:r>
            <w:r w:rsidRPr="005724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OIB: </w:t>
            </w:r>
            <w:r w:rsidR="000C541B" w:rsidRPr="005724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43600498596</w:t>
            </w: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kao isporučitelj uslužne komunalne djelatnosti ukopa pokojnika unutar groblja dana </w:t>
            </w:r>
            <w:r w:rsidR="001825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26DA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</w:t>
            </w:r>
            <w:r w:rsidR="00C8593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</w:t>
            </w:r>
            <w:r w:rsidR="00126DA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ožujka </w:t>
            </w:r>
            <w:r w:rsidRPr="001825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5D1A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godine donosi sljedeće</w:t>
            </w:r>
          </w:p>
          <w:p w14:paraId="2A41B05A" w14:textId="2A81299D" w:rsidR="00A62EFA" w:rsidRPr="00DE4F11" w:rsidRDefault="00A62EFA" w:rsidP="000D3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DE4F1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OPĆE UVJETE</w:t>
            </w:r>
          </w:p>
          <w:p w14:paraId="35173D18" w14:textId="5CF0A003" w:rsidR="00A62EFA" w:rsidRPr="00A62EFA" w:rsidRDefault="00A61E31" w:rsidP="000D3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ISPORUKE KOMUNALNE USLUGE </w:t>
            </w:r>
            <w:r w:rsidR="00A62EFA" w:rsidRPr="00A62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UKOPA POKOJNIKA UNUTAR GROBLJA </w:t>
            </w:r>
            <w:r w:rsidR="00A62EFA" w:rsidRPr="00A62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 xml:space="preserve">NA PODRUČJU </w:t>
            </w:r>
            <w:r w:rsidR="00744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GRAD</w:t>
            </w:r>
            <w:r w:rsidR="00C52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A </w:t>
            </w:r>
            <w:r w:rsidR="00744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MALOG LOŠINJA</w:t>
            </w:r>
          </w:p>
          <w:p w14:paraId="578F97BC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OPĆE ODREBE</w:t>
            </w:r>
          </w:p>
          <w:p w14:paraId="3ABCF538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Članak 1.</w:t>
            </w:r>
          </w:p>
          <w:p w14:paraId="7E182AB9" w14:textId="16378C0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Ovim Općim uvjetima o isporuci komunalne usluge ukopa pokojnika unutar </w:t>
            </w:r>
            <w:r w:rsidR="00C464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preuzetih</w:t>
            </w:r>
            <w:r w:rsidR="00BF7F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groblja  na području Grada Malog Lošinja. </w:t>
            </w: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(u daljnjem tekstu: Opći uvjeti) utvrđuju se:</w:t>
            </w:r>
          </w:p>
          <w:p w14:paraId="002C030E" w14:textId="1A80CF36" w:rsidR="00A62EFA" w:rsidRPr="00A62EFA" w:rsidRDefault="00A62EFA" w:rsidP="000D34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uvjeti pružanja, odnosno korištenja komunalne usluge ukopa pokojnika</w:t>
            </w:r>
            <w:r w:rsidR="00BF7F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</w:p>
          <w:p w14:paraId="337DEFB3" w14:textId="5A9A0E80" w:rsidR="00A62EFA" w:rsidRPr="00A62EFA" w:rsidRDefault="00A62EFA" w:rsidP="000D34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međusobna prava i obveze isporučitelja i korisnika komunalne usluge ukopa pokojnika</w:t>
            </w:r>
            <w:r w:rsidR="00BF7F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</w:p>
          <w:p w14:paraId="0161880A" w14:textId="77777777" w:rsidR="00A62EFA" w:rsidRPr="00A62EFA" w:rsidRDefault="00A62EFA" w:rsidP="000D34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način mjerenja obračuna i plaćanja isporučene komunalne usluge ukopa pokojnika.</w:t>
            </w:r>
          </w:p>
          <w:p w14:paraId="7141C78B" w14:textId="6AFB571B" w:rsidR="00A62EFA" w:rsidRPr="00A62EFA" w:rsidRDefault="00C464B4" w:rsidP="000D3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Članak 2</w:t>
            </w:r>
            <w:r w:rsidR="00A62EFA"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03911B3F" w14:textId="39D442D3" w:rsidR="00A62EFA" w:rsidRPr="00BF7FCC" w:rsidRDefault="00BF7FCC" w:rsidP="000D347F">
            <w:p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7F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Vrste grobnih mjesta su:  zemljani </w:t>
            </w:r>
            <w:r w:rsidR="00A62EFA" w:rsidRPr="00BF7F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grob, </w:t>
            </w:r>
            <w:r w:rsidRPr="00BF7F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grobnica i </w:t>
            </w:r>
            <w:r w:rsidR="00A62EFA" w:rsidRPr="00BF7F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niša</w:t>
            </w:r>
            <w:r w:rsidRPr="00BF7F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70CEDF6E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UVJETI PRUŽANJA, ODNOSNO KORIŠTENJA KOMUNALNE USLUGE UKOPA</w:t>
            </w:r>
          </w:p>
          <w:p w14:paraId="4B5E6ADB" w14:textId="5A0CB0FA" w:rsidR="00A62EFA" w:rsidRPr="00A62EFA" w:rsidRDefault="00C464B4" w:rsidP="003C0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Članak 3</w:t>
            </w:r>
            <w:r w:rsidR="00A62EFA"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003642FB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Pojedini pojmovi u smislu ovih Općih uvjeta imaju sljedeće značenje:</w:t>
            </w:r>
          </w:p>
          <w:p w14:paraId="3CB44E7B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Komunalna usluge je usluga ukopa pod kojom se podrazumijeva ispraćaj i ukop unutar groblja u skladu s posebnim propisima o komunalnom gospodarstvu.</w:t>
            </w:r>
          </w:p>
          <w:p w14:paraId="6C33A078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 upravljanjem grobljem podrazumijeva se dodjela grobnih mjesta na korištenje, uređenje, održavanje i proširenje groblja.</w:t>
            </w:r>
          </w:p>
          <w:p w14:paraId="13A01761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Groblja su ograđeni prostori površina na kojem se nalaze grobna mjesta, ispraćajni prostori i objekti za obavljanje ispraćaja i pokopa umrlih, pješačke staze te nadgrobni uređaji grobna galanterija, predmeti i oprema na površinama groblja, sukladno posebnim propisima o grobljima.</w:t>
            </w:r>
          </w:p>
          <w:p w14:paraId="7FAD9A68" w14:textId="6DC2E455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Isporučitelj komunalne usluge </w:t>
            </w:r>
            <w:r w:rsidR="00EE5E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ukopa pokojnika </w:t>
            </w: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</w:t>
            </w:r>
            <w:r w:rsidR="005E51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Komunalne usluge Cres Lošinj</w:t>
            </w: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d.o.o., </w:t>
            </w:r>
            <w:r w:rsidR="005E51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Cres</w:t>
            </w: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5E51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Turion 20/A</w:t>
            </w: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(u nastavku teksta: Uprava groblja)</w:t>
            </w:r>
          </w:p>
          <w:p w14:paraId="0492AAC6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Korisnik grobnog mjesta je osoba kojoj je grobno mjesto dano na korištenje ili je na drugi način stekla pravo korištenja sukladno važećim propisima.</w:t>
            </w:r>
          </w:p>
          <w:p w14:paraId="09AE3138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Posljednji ispraćaj je ispraćaj pokojnika koji započinje polaganjem na odar, a završava ukopom u grobno mjesto.</w:t>
            </w:r>
          </w:p>
          <w:p w14:paraId="7AA2E929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Ukop je priprema i uređenje grobnog mjesta te polaganje pokojnika ili posmrtnih ostataka u grobno mjesto.</w:t>
            </w:r>
          </w:p>
          <w:p w14:paraId="56D7D675" w14:textId="77777777" w:rsidR="00A62EFA" w:rsidRPr="000D347F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Uprava groblja pruža komunalnu uslugu prema zakonu kojim se uređuje komunalno gospodarstvo, propisuju groblja, propisuje zaštita pučanstva od zaraznih bolesti, vođenje grobnog očevidnika i registra umrlih osoba, posebnim odlukama o grobljima i ovim Općim uvjetima (u daljnjem tekstu: posebni propisi).</w:t>
            </w:r>
          </w:p>
          <w:p w14:paraId="314B3D6B" w14:textId="7105D74B" w:rsidR="00A62EFA" w:rsidRPr="00A62EFA" w:rsidRDefault="000D347F" w:rsidP="000D3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Članak 4</w:t>
            </w:r>
            <w:r w:rsidR="00A62EFA"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2E7FEF77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Uprava groblja je dužna osigurati trajno i kvalitetno obavljanje komunalne usluge, održavati groblja u stanju funkcionalne ispravnosti.</w:t>
            </w:r>
          </w:p>
          <w:p w14:paraId="7D12678B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Uprava groblja je dužna u obavljanju djelatnosti postupati po načelima komunalnog gospodarstva.</w:t>
            </w:r>
          </w:p>
          <w:p w14:paraId="461B2BFE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Uprava groblja je dužna poduzimati mjere i aktivnosti radi povećanja kvalitete usluga.</w:t>
            </w:r>
          </w:p>
          <w:p w14:paraId="1B7389B7" w14:textId="38B81089" w:rsidR="00A62EFA" w:rsidRPr="00A62EFA" w:rsidRDefault="000D347F" w:rsidP="000D3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Članak 5</w:t>
            </w:r>
            <w:r w:rsidR="00A62EFA"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3A76EE2C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Ispraćaj i ukop pokojnika ugovara se s članom obitelji pokojnika odnosno trećom osobom koja organizira i podmiruje troškove ukopa.</w:t>
            </w:r>
          </w:p>
          <w:p w14:paraId="7F9BECC4" w14:textId="1458D809" w:rsidR="00A62EFA" w:rsidRPr="00A62EFA" w:rsidRDefault="000D347F" w:rsidP="000D3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Članak 6</w:t>
            </w:r>
            <w:r w:rsidR="00A62EFA"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1BD712CB" w14:textId="30DDE3EB" w:rsid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Ekshumacija i prijenos posmrtnih ostataka obavlja se sukladno Zakonu o zaštiti pučanstva od zaraznih bolesti.</w:t>
            </w:r>
          </w:p>
          <w:p w14:paraId="24F8A554" w14:textId="78F9A489" w:rsidR="00A62EFA" w:rsidRPr="00A62EFA" w:rsidRDefault="000D347F" w:rsidP="000D3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Članak 7</w:t>
            </w:r>
            <w:r w:rsidR="00A62EFA"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71EB481A" w14:textId="728A9D23" w:rsidR="00A62EFA" w:rsidRPr="00C464B4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64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Uprava groblja određuje redovito prekapanje (ekshumaciju) grobnih mjesta za opći ukop nakon isteka roka korištenja grobnih mjesta </w:t>
            </w:r>
            <w:r w:rsidR="00724F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propisanih Zakonom o grobljima.</w:t>
            </w:r>
          </w:p>
          <w:p w14:paraId="6A39FD50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Namjeru prekapanja Uprava groblja dužna je javno objaviti. Nakon isteka roka iz stavka 1. ovog članka, Uprava groblja je ovlaštena ukloniti sve neuklonjene spomenike i druge predmete.</w:t>
            </w:r>
          </w:p>
          <w:p w14:paraId="4DB7C73E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Posmrtni ostaci pokojnika iz grobova što se prekapaju moraju se pohraniti u zajedničku kosturnicu, ukoliko zainteresirane osobe ne odluče da se pokopaju na drugom mjestu.</w:t>
            </w:r>
          </w:p>
          <w:p w14:paraId="1E6385EB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III. MEĐUSOBNA PRAVA I OBVEZE UPRAVE GROBLJA I KORISNIKA USLUGE</w:t>
            </w:r>
          </w:p>
          <w:p w14:paraId="6B154D87" w14:textId="12C728C2" w:rsidR="00A62EFA" w:rsidRPr="00A62EFA" w:rsidRDefault="00A62EFA" w:rsidP="000D3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</w:t>
            </w:r>
            <w:r w:rsid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 8</w:t>
            </w: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2B4C26FC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Uprava groblja se obvezuje izvršiti uslugu ukopa pokojnika sukladno posebnim propisima, pravilima struke i uz dužni pijetet prema pokojniku.</w:t>
            </w:r>
          </w:p>
          <w:p w14:paraId="23805D9A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Korisnik usluge obvezan je koristiti usluge ukopa pokojnika na način pod uvjetima utvrđenima ovim Općim uvjetima.</w:t>
            </w:r>
          </w:p>
          <w:p w14:paraId="0E939E70" w14:textId="1B0837D3" w:rsidR="00A62EFA" w:rsidRPr="00C464B4" w:rsidRDefault="000D347F" w:rsidP="000D3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Članak 9</w:t>
            </w:r>
            <w:r w:rsidR="00A62EFA" w:rsidRPr="00C464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5031D8B9" w14:textId="2EE918D5" w:rsidR="00A62EFA" w:rsidRPr="00C464B4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64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Ukop se obavlja na temelju zahtjeva korisnika usluge, a potpisuju ga korisnik usluge i ovlaštena osoba Uprave groblja.</w:t>
            </w:r>
          </w:p>
          <w:p w14:paraId="2354073A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Ovlaštena osoba Uprave groblja prilikom zaprimanja zahtjeva korisnika usluge za ukop pružiti će korisniku usluge sve potrebne informacije vezane uz uslugu ukopa.</w:t>
            </w:r>
          </w:p>
          <w:p w14:paraId="69A603A0" w14:textId="77777777" w:rsidR="00A62EFA" w:rsidRPr="000D347F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Korisnik usluge potpisuje zahtjev čime se ugovor o isporuci usluge smatra sklopljenim, a korisnik usluge potpisom zahtjeva pristaje na primjenu ovih Općih uvjeta te na ispostavu računa za ugovorenu uslugu.</w:t>
            </w:r>
          </w:p>
          <w:p w14:paraId="20E5FCE0" w14:textId="3DE715CF" w:rsidR="00A62EFA" w:rsidRPr="00A62EFA" w:rsidRDefault="000D347F" w:rsidP="000D3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Članak 10</w:t>
            </w:r>
            <w:r w:rsidR="00A62EFA"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3222D87F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Korisnik usluge dužan je Upravi groblja dostaviti potpunu dokumentaciju za ukop sukladno posebnim propisima te dati istinite podatke potrebne za isporuku usluge kako slijedi:</w:t>
            </w:r>
          </w:p>
          <w:p w14:paraId="7DD83FAC" w14:textId="265868E8" w:rsidR="00A62EFA" w:rsidRPr="000D347F" w:rsidRDefault="00DE4F11" w:rsidP="000D34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</w:t>
            </w:r>
            <w:r w:rsidR="00A62EFA"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ozvolu za ukop pokojnika izdanu od strane ovlaštene osobe sukladno posebnim propisima</w:t>
            </w:r>
            <w:r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</w:p>
          <w:p w14:paraId="6C0FAAE2" w14:textId="28BD49F3" w:rsidR="00A62EFA" w:rsidRPr="000D347F" w:rsidRDefault="00DE4F11" w:rsidP="000D34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A62EFA"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resliku potvrde o smrti</w:t>
            </w:r>
            <w:r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</w:p>
          <w:p w14:paraId="301B949E" w14:textId="00CAB590" w:rsidR="00A62EFA" w:rsidRPr="000D347F" w:rsidRDefault="00DE4F11" w:rsidP="000D34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A62EFA"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odatke o grobnom mjestu u koje se želi obaviti ukop</w:t>
            </w:r>
            <w:r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</w:p>
          <w:p w14:paraId="2D213642" w14:textId="37569D05" w:rsidR="00A62EFA" w:rsidRPr="000D347F" w:rsidRDefault="00DE4F11" w:rsidP="000D34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A62EFA"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odatke o korisniku grobnog mjesta i/ili nositelju prava ukopa u grobno mjesto</w:t>
            </w:r>
          </w:p>
          <w:p w14:paraId="6E2B590A" w14:textId="7BA41752" w:rsidR="00A62EFA" w:rsidRPr="000D347F" w:rsidRDefault="00DE4F11" w:rsidP="000D34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A62EFA"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odatke o umrloj osobi</w:t>
            </w:r>
            <w:r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</w:p>
          <w:p w14:paraId="1003D763" w14:textId="611FA5F7" w:rsidR="00A62EFA" w:rsidRPr="000D347F" w:rsidRDefault="00DE4F11" w:rsidP="000D34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BF7FCC"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odatke o korisniku usluge</w:t>
            </w:r>
            <w:r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</w:p>
          <w:p w14:paraId="33A460E9" w14:textId="1F4CAAF8" w:rsidR="00BF7FCC" w:rsidRPr="000D347F" w:rsidRDefault="00DE4F11" w:rsidP="000D34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BF7FCC"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zjavu ispitanika o pr</w:t>
            </w:r>
            <w:r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ivoli.</w:t>
            </w:r>
          </w:p>
          <w:p w14:paraId="7E6AA317" w14:textId="3F6A7BCB" w:rsidR="00A62EFA" w:rsidRPr="000D347F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Korisnik usluge dužan je sa ovlaštenom osobom Uprave groblja prije početka radova na grobnom mjestu (podizanja pokrovne ploče ili iskopa) utvrditi stanje groba, nadgrobnog spomenika i predmeta na grobu te okolnih grobnih mjesta, a sve radi isključivanja odgovornosti Uprave groblja za oštećenja koja su nastala prije podizanja pokrovne ploče ili iskopa, ili za oštećenja koja će nastati prilikom iskopa groba zbog dotrajalosti spomenika i slično.</w:t>
            </w:r>
          </w:p>
          <w:p w14:paraId="5BFF970D" w14:textId="77777777" w:rsidR="00A62EFA" w:rsidRPr="000D347F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Stanje iz prethodnog stavka Korisnik usluge potvrđuje potpisom zapisnika.</w:t>
            </w:r>
          </w:p>
          <w:p w14:paraId="7752A490" w14:textId="1A7ADAC4" w:rsidR="00A62EFA" w:rsidRPr="00A62EFA" w:rsidRDefault="000D347F" w:rsidP="000D3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Članak 11</w:t>
            </w:r>
            <w:r w:rsidR="00A62EFA"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38801628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 ukop u grobno mjesto pokojne osobe koja nema pravo ukopa u to grobno mjesto potrebna </w:t>
            </w: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je prethodna pisana suglasnost korisnika grobnog mjesta, a u slučaju sukorisništva grobnog mjesta, suglasnost svih korisnika grobnog mjesta.</w:t>
            </w:r>
          </w:p>
          <w:p w14:paraId="24DEE176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Suglasnost iz stavka 1. ovog članka daje se ovjerenom izjavom ili osobno u službenim prostorijama Uprave groblja.</w:t>
            </w:r>
          </w:p>
          <w:p w14:paraId="157C390C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Nakon smrti korisnika, do upisa novog korisnika u grobni očevidnik, u grobno mjesto mogu se ukapati osobe koje su u trenutku smrti korisnika bile članovi njegove obitelji i osobe koje bi se smatrale članovima obitelji korisnika da je on živ, osim onih koje je korisnik za života isključio.</w:t>
            </w:r>
          </w:p>
          <w:p w14:paraId="59A53848" w14:textId="6EE71C8C" w:rsidR="00A62EFA" w:rsidRPr="00A62EFA" w:rsidRDefault="000F18EA" w:rsidP="000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Članak 12</w:t>
            </w:r>
            <w:r w:rsidR="00A62EFA"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326D0177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Uprava groblja preuzima posmrtne ostatke pokojnika (lijes ili urna) koji doprema ovlaštena osoba.</w:t>
            </w:r>
          </w:p>
          <w:p w14:paraId="1ADE0DDF" w14:textId="7A20FF05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Prilikom preuzimanja posmrtnih ostataka pokojnika vrši se kontrola pratećih dokumenata: dozvola za ukop umrle osobe (obavezno ovjerena žigom bolnice ili mrtvozorničke službe), osobni dokument pokojnika za krematorij, prateći list)</w:t>
            </w:r>
            <w:r w:rsidR="00EE5E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za pokojnika koji ima strano državljanstvo</w:t>
            </w:r>
            <w:r w:rsidR="00EE5E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potrebna je međunarodna posmrtna putovnica Leichenpass/Cartemortuaire/potvrda o kremaciji.</w:t>
            </w:r>
          </w:p>
          <w:p w14:paraId="53C6DD1B" w14:textId="77777777" w:rsidR="00A62EFA" w:rsidRPr="000D347F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Ovlaštena osoba koja prevozi lijes obavezno mora na lijes zalijepiti naljepnicu na kojoj se nalaze osnovni podaci o pokojniku.</w:t>
            </w:r>
          </w:p>
          <w:p w14:paraId="0F1D3E63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Uprava groblja preuzima pokojnika samo uz propisanu prateću dokumentaciju.</w:t>
            </w:r>
          </w:p>
          <w:p w14:paraId="6FEF0CD1" w14:textId="42EF4709" w:rsidR="00A62EFA" w:rsidRPr="00A62EFA" w:rsidRDefault="000F18EA" w:rsidP="000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Članak 13</w:t>
            </w:r>
            <w:r w:rsidR="00A62EFA"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40CB9840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Pokojnik se izlaže u lijesu.</w:t>
            </w:r>
          </w:p>
          <w:p w14:paraId="5D9C9F7F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Posmrtni ostaci kremiranog pokojnika su u urni.</w:t>
            </w:r>
          </w:p>
          <w:p w14:paraId="5C9FB994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Uprava groblja dozvoljava obavljanje posmrtnog obreda samo nad zatvorenim lijesom s pokojnikom.</w:t>
            </w:r>
          </w:p>
          <w:p w14:paraId="769F58ED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lijesu se ne može ukopati više od jednog pokojnika.</w:t>
            </w:r>
          </w:p>
          <w:p w14:paraId="5A236718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Prijenos odnosno prijevoz pokojnika u mrtvačnicu ili na groblje radi pokopa mora se izvršiti u zatvorenom lijesu (mrtvačkom kovčegu).</w:t>
            </w:r>
          </w:p>
          <w:p w14:paraId="1B36EC3F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Lijes mora biti izrađen od prikladnog materijala, na način da mora biti čvrst i nepropustan.</w:t>
            </w:r>
          </w:p>
          <w:p w14:paraId="2511EF46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Lijes u kojem se pokapa pokojnik u izgrađenu grobnicu ili nišu mora biti dvostruk (limeni i drveni).</w:t>
            </w:r>
          </w:p>
          <w:p w14:paraId="3C1527B9" w14:textId="537582CF" w:rsidR="00A62EFA" w:rsidRPr="00A62EFA" w:rsidRDefault="00DE4F11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Ukop u grob – komunalnu grobnicu</w:t>
            </w:r>
            <w:r w:rsidR="00A62EFA"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vrši se isključivo u drvenom lijesu.</w:t>
            </w:r>
          </w:p>
          <w:p w14:paraId="5C86ED6B" w14:textId="77777777" w:rsidR="00126DAA" w:rsidRDefault="000F18EA" w:rsidP="00126D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Članak 14</w:t>
            </w:r>
            <w:r w:rsidR="00A62EFA"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5FC89DC4" w14:textId="5662CC89" w:rsidR="00A62EFA" w:rsidRPr="000D347F" w:rsidRDefault="00126DAA" w:rsidP="00126D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Zahtjev </w:t>
            </w:r>
            <w:r w:rsidR="00A62EFA"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 ukop umrle osobe može se podnijeti radnim danom (ponedjeljak-petak) od 7,00 -15,00 sati osobnim dolaskom korisnika usluge u sjedište Uprave groblja, odnosno pozivom </w:t>
            </w:r>
            <w:r w:rsidR="00C464B4"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radi najave podnošenja Zahtjeva.</w:t>
            </w:r>
          </w:p>
          <w:p w14:paraId="2E59500E" w14:textId="731C0178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Poziv radi dogovora za ukop umrle osobe može se uputiti i subotom, nedjeljom i blagda</w:t>
            </w:r>
            <w:r w:rsidR="001825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nima na broj mobilnog telefona koji je objavljen na internetskoj stranici društva Komunalne usluge Cres Lošinj d.o.o.</w:t>
            </w:r>
          </w:p>
          <w:p w14:paraId="3360F97C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Isporučitelj usluge organizira dežurstvo tijekom 24 sata dnevno.</w:t>
            </w:r>
          </w:p>
          <w:p w14:paraId="2A4FE011" w14:textId="147159EC" w:rsidR="00A62EFA" w:rsidRPr="000D347F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D34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Ukop pokojnika se ne vrši nedjeljom i blagdanima.</w:t>
            </w:r>
          </w:p>
          <w:p w14:paraId="5553B3BB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 NAČIN MJERENJA, OBRAČUNA I PLAĆANJA ISPORUČENE KOMUNALNE USLUGE UKOPA</w:t>
            </w:r>
          </w:p>
          <w:p w14:paraId="0722F8AF" w14:textId="57083973" w:rsidR="00A62EFA" w:rsidRDefault="000F18EA" w:rsidP="000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Članak 15</w:t>
            </w:r>
            <w:r w:rsidR="00A62EFA"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25E0A3E2" w14:textId="77777777" w:rsidR="007C7122" w:rsidRDefault="007C7122" w:rsidP="007C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122">
              <w:rPr>
                <w:rFonts w:ascii="Times New Roman" w:hAnsi="Times New Roman" w:cs="Times New Roman"/>
                <w:sz w:val="24"/>
                <w:szCs w:val="24"/>
              </w:rPr>
              <w:t>Korisnici usluge plaćaju uslugu na temelju važećeg cjenika.</w:t>
            </w:r>
          </w:p>
          <w:p w14:paraId="547C61A6" w14:textId="77777777" w:rsidR="00724F69" w:rsidRPr="007C7122" w:rsidRDefault="00724F69" w:rsidP="007C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BDF5B" w14:textId="77777777" w:rsidR="007C7122" w:rsidRDefault="007C7122" w:rsidP="007C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122">
              <w:rPr>
                <w:rFonts w:ascii="Times New Roman" w:hAnsi="Times New Roman" w:cs="Times New Roman"/>
                <w:sz w:val="24"/>
                <w:szCs w:val="24"/>
              </w:rPr>
              <w:t>Isporučitelj komunalne usluge dužan je za cjenik i za svaku njegovu izmjenu i dopunu pribaviti prethodnu suglasnost gradonačelnika,  na području na kojem se isporučuje komunalna usluga.</w:t>
            </w:r>
          </w:p>
          <w:p w14:paraId="42BAF233" w14:textId="77777777" w:rsidR="00724F69" w:rsidRPr="007C7122" w:rsidRDefault="00724F69" w:rsidP="007C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40BD7" w14:textId="32BAF3C8" w:rsidR="007C7122" w:rsidRPr="007C7122" w:rsidRDefault="007C7122" w:rsidP="00724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C71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Isporučitelj komunalne usluge dužan je za Cjenik usluga i za svaku njegovu izmjenu i dopunu pribaviti prethodnu suglasnost Gradonačelnika Grada Malog Lošinja i Cjenik se objavljuje u ¨Sl. novinama PGŽ, i</w:t>
            </w:r>
            <w:r w:rsidR="00B115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web stranici</w:t>
            </w:r>
            <w:r w:rsidRPr="007C71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Isporučitelja usluge.</w:t>
            </w:r>
          </w:p>
          <w:p w14:paraId="4F974DEE" w14:textId="27BE0EB7" w:rsidR="00A62EFA" w:rsidRPr="00A62EFA" w:rsidRDefault="000F18EA" w:rsidP="000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Članak 16</w:t>
            </w:r>
            <w:r w:rsidR="00A62EFA"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7A957188" w14:textId="6E858B1D" w:rsidR="00A62EFA" w:rsidRPr="00A62EFA" w:rsidRDefault="000F18E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Sukladno cjeniku iz članka 15</w:t>
            </w:r>
            <w:r w:rsidR="00A62EFA"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ovih Općih uvjeta, Uprava groblja za ugovorenu uslugu korisniku usluge obračunavaju cijenu usluge te ispostavljaju račun koji sadrži, osnovnu cijenu, porez na dodanu vrijednost, datum izdavanja, rok dospijeća i način plaćanja usluge.</w:t>
            </w:r>
          </w:p>
          <w:p w14:paraId="523178F3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usluge iskazuje se kao jedinična cijena u cjeniku te se na tako utvrđenu cijenu obračunava porez na dodanu vrijednost (PDV) prema važećoj stopi.</w:t>
            </w:r>
          </w:p>
          <w:p w14:paraId="4EF9D692" w14:textId="772D1360" w:rsidR="00A62EFA" w:rsidRPr="00A62EFA" w:rsidRDefault="000F18EA" w:rsidP="000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Članak 17</w:t>
            </w:r>
            <w:r w:rsidR="00A62EFA"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6E4C8D09" w14:textId="52BD406F" w:rsidR="006463BE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Prigovori na pruženu uslugu vezanu uz komunalnu uslugu ukopa pokojnika unutar groblja te na ispostavljeni račun podnosi se u roku od 15 dana od dana obavljanja usluge odnosno izdavanja računa i to na zapisnik u poslovnim prostorijama sjedišta Uprave groblja ili putem pošte na adresu sjedišta Uprave groblja,</w:t>
            </w:r>
            <w:r w:rsidR="009C6B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Turion 20/A</w:t>
            </w: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9C6B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Cres</w:t>
            </w: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putem e-maila info@k</w:t>
            </w:r>
            <w:r w:rsidR="009C6B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ucl</w:t>
            </w: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.hr, a sve sukla</w:t>
            </w:r>
            <w:r w:rsidR="005854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dno važećim zakonskim propisima.</w:t>
            </w:r>
          </w:p>
          <w:p w14:paraId="5FAB35B4" w14:textId="731B2A2C" w:rsidR="006463BE" w:rsidRDefault="006463BE" w:rsidP="006463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Članak 18.</w:t>
            </w:r>
          </w:p>
          <w:p w14:paraId="46381CD9" w14:textId="6C03A276" w:rsidR="006463BE" w:rsidRDefault="006463BE" w:rsidP="006463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Groblja na području Grada Malog Lošinja se nalaze u mjestima: Belej, Ustrine, Osor, Punta Križa, Nerezine, Sv. Jakov, Ćunski, Mali Lošinj, </w:t>
            </w:r>
            <w:r w:rsidR="005854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eli Lošinj, Ilovik (Sv.Petar), Susak i Unije.</w:t>
            </w:r>
          </w:p>
          <w:p w14:paraId="71B77E3B" w14:textId="77777777" w:rsidR="006463BE" w:rsidRDefault="006463BE" w:rsidP="006463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području groblja se sahranjuju osobe sukladno Odlukom o upravljanju grobljima u skladu sa objavljenim oglasima za dodjelu grobnih mjesta.</w:t>
            </w:r>
          </w:p>
          <w:p w14:paraId="4F2A212D" w14:textId="77777777" w:rsidR="006463BE" w:rsidRDefault="006463BE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BEA85" w14:textId="77777777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 ZAVRŠNE ODREDBE</w:t>
            </w:r>
          </w:p>
          <w:p w14:paraId="75B0C92E" w14:textId="7A5FFAEC" w:rsidR="00A62EFA" w:rsidRPr="00A62EFA" w:rsidRDefault="006463BE" w:rsidP="000F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Članak 19.</w:t>
            </w:r>
          </w:p>
          <w:p w14:paraId="57702DB1" w14:textId="27C06E2D" w:rsidR="00A52E02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Ovi Opći uvjeti </w:t>
            </w:r>
            <w:r w:rsidR="00EE5E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 </w:t>
            </w:r>
            <w:r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objaviti će se u „Službenim novinama Primorsko-goranske županije“ te na mrežnoj stranici </w:t>
            </w:r>
            <w:r w:rsidR="00DE4F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 oglasnoj ploči Uprave groblja, </w:t>
            </w:r>
            <w:r w:rsidR="000F18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 </w:t>
            </w:r>
            <w:r w:rsidR="00DE4F11" w:rsidRPr="00A62E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stupaju na snagu osmoga dana od dana objave</w:t>
            </w:r>
            <w:r w:rsidR="00DE4F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41BD198E" w14:textId="77777777" w:rsidR="006463BE" w:rsidRDefault="006463BE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  <w:p w14:paraId="081AEB74" w14:textId="5B9379FD" w:rsidR="00A62EFA" w:rsidRPr="00A62EFA" w:rsidRDefault="00DE4F11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KOM -</w:t>
            </w:r>
          </w:p>
          <w:p w14:paraId="0BC76675" w14:textId="43BBD526" w:rsidR="00A62EFA" w:rsidRPr="00A62EFA" w:rsidRDefault="00A62EFA" w:rsidP="000D3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  <w:p w14:paraId="271B4E89" w14:textId="5CC3079B" w:rsidR="000F18EA" w:rsidRDefault="000F18EA" w:rsidP="000F18E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                         </w:t>
            </w:r>
            <w:r w:rsidR="00170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 uprave:</w:t>
            </w:r>
          </w:p>
          <w:p w14:paraId="046D9599" w14:textId="4107A7FD" w:rsidR="00A62EFA" w:rsidRPr="00A62EFA" w:rsidRDefault="000F18EA" w:rsidP="000F18E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                                                     </w:t>
            </w:r>
            <w:r w:rsidR="00170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Neven Kruljac, dipl.ing.građ.</w:t>
            </w:r>
          </w:p>
        </w:tc>
      </w:tr>
      <w:tr w:rsidR="00DE4F11" w:rsidRPr="00A62EFA" w14:paraId="2DC454A8" w14:textId="77777777" w:rsidTr="00A62EF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D86F727" w14:textId="77777777" w:rsidR="00DE4F11" w:rsidRPr="00A62EFA" w:rsidRDefault="00DE4F11" w:rsidP="000D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D347F" w:rsidRPr="00A62EFA" w14:paraId="425F4C80" w14:textId="77777777" w:rsidTr="00A62EF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C72276C" w14:textId="77777777" w:rsidR="000D347F" w:rsidRPr="00A62EFA" w:rsidRDefault="000D347F" w:rsidP="005E5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D347F" w:rsidRPr="00A62EFA" w14:paraId="73D5A3F6" w14:textId="77777777" w:rsidTr="00A62EF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2E12F04" w14:textId="77777777" w:rsidR="000D347F" w:rsidRPr="00A62EFA" w:rsidRDefault="000D347F" w:rsidP="005E5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52BE564" w14:textId="77777777" w:rsidR="0023655E" w:rsidRDefault="0023655E"/>
    <w:sectPr w:rsidR="002365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01944" w14:textId="77777777" w:rsidR="003D2B98" w:rsidRDefault="003D2B98" w:rsidP="007743D6">
      <w:pPr>
        <w:spacing w:after="0" w:line="240" w:lineRule="auto"/>
      </w:pPr>
      <w:r>
        <w:separator/>
      </w:r>
    </w:p>
  </w:endnote>
  <w:endnote w:type="continuationSeparator" w:id="0">
    <w:p w14:paraId="1B17635E" w14:textId="77777777" w:rsidR="003D2B98" w:rsidRDefault="003D2B98" w:rsidP="0077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EC98" w14:textId="15A0AC91" w:rsidR="007743D6" w:rsidRDefault="007743D6">
    <w:pPr>
      <w:pStyle w:val="Footer"/>
    </w:pPr>
    <w:r w:rsidRPr="007743D6">
      <w:rPr>
        <w:noProof/>
        <w:lang w:eastAsia="hr-HR"/>
      </w:rPr>
      <w:drawing>
        <wp:inline distT="0" distB="0" distL="0" distR="0" wp14:anchorId="5DE10120" wp14:editId="42F74EAA">
          <wp:extent cx="5760720" cy="43878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6F3B" w14:textId="77777777" w:rsidR="003D2B98" w:rsidRDefault="003D2B98" w:rsidP="007743D6">
      <w:pPr>
        <w:spacing w:after="0" w:line="240" w:lineRule="auto"/>
      </w:pPr>
      <w:r>
        <w:separator/>
      </w:r>
    </w:p>
  </w:footnote>
  <w:footnote w:type="continuationSeparator" w:id="0">
    <w:p w14:paraId="3E118804" w14:textId="77777777" w:rsidR="003D2B98" w:rsidRDefault="003D2B98" w:rsidP="00774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F461" w14:textId="1BBEF9C5" w:rsidR="007743D6" w:rsidRDefault="007743D6">
    <w:pPr>
      <w:pStyle w:val="Header"/>
    </w:pPr>
    <w:r w:rsidRPr="007743D6">
      <w:rPr>
        <w:noProof/>
        <w:lang w:eastAsia="hr-HR"/>
      </w:rPr>
      <w:drawing>
        <wp:inline distT="0" distB="0" distL="0" distR="0" wp14:anchorId="690BF9CF" wp14:editId="5D1F54CC">
          <wp:extent cx="5760720" cy="589915"/>
          <wp:effectExtent l="0" t="0" r="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E22CF"/>
    <w:multiLevelType w:val="multilevel"/>
    <w:tmpl w:val="446A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E16E2"/>
    <w:multiLevelType w:val="multilevel"/>
    <w:tmpl w:val="0220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EFA"/>
    <w:rsid w:val="00004CBF"/>
    <w:rsid w:val="0003292D"/>
    <w:rsid w:val="00055E79"/>
    <w:rsid w:val="0006401D"/>
    <w:rsid w:val="00076E30"/>
    <w:rsid w:val="0008168A"/>
    <w:rsid w:val="00085EAD"/>
    <w:rsid w:val="00094BBE"/>
    <w:rsid w:val="00095762"/>
    <w:rsid w:val="000A520E"/>
    <w:rsid w:val="000C0C6C"/>
    <w:rsid w:val="000C1B43"/>
    <w:rsid w:val="000C541B"/>
    <w:rsid w:val="000C5D14"/>
    <w:rsid w:val="000D347F"/>
    <w:rsid w:val="000F18EA"/>
    <w:rsid w:val="00112403"/>
    <w:rsid w:val="00126DAA"/>
    <w:rsid w:val="001708B1"/>
    <w:rsid w:val="0018251C"/>
    <w:rsid w:val="001D3C41"/>
    <w:rsid w:val="001D4D57"/>
    <w:rsid w:val="001E64C3"/>
    <w:rsid w:val="002253B9"/>
    <w:rsid w:val="0023655E"/>
    <w:rsid w:val="00272DAF"/>
    <w:rsid w:val="00293E04"/>
    <w:rsid w:val="002A5B0C"/>
    <w:rsid w:val="002B6783"/>
    <w:rsid w:val="00302A2A"/>
    <w:rsid w:val="00303595"/>
    <w:rsid w:val="0033137E"/>
    <w:rsid w:val="00350B18"/>
    <w:rsid w:val="003555AF"/>
    <w:rsid w:val="00363692"/>
    <w:rsid w:val="00370D61"/>
    <w:rsid w:val="0038089D"/>
    <w:rsid w:val="003A4A77"/>
    <w:rsid w:val="003B73FB"/>
    <w:rsid w:val="003C02BB"/>
    <w:rsid w:val="003D164D"/>
    <w:rsid w:val="003D2B98"/>
    <w:rsid w:val="00442458"/>
    <w:rsid w:val="004D2F68"/>
    <w:rsid w:val="004E4C47"/>
    <w:rsid w:val="00515E34"/>
    <w:rsid w:val="00523A1A"/>
    <w:rsid w:val="00556610"/>
    <w:rsid w:val="005703E7"/>
    <w:rsid w:val="0057240B"/>
    <w:rsid w:val="00575254"/>
    <w:rsid w:val="005854E5"/>
    <w:rsid w:val="005925C1"/>
    <w:rsid w:val="005D1AB4"/>
    <w:rsid w:val="005D56DA"/>
    <w:rsid w:val="005E5187"/>
    <w:rsid w:val="006066ED"/>
    <w:rsid w:val="006463BE"/>
    <w:rsid w:val="00724F69"/>
    <w:rsid w:val="007432A5"/>
    <w:rsid w:val="00744941"/>
    <w:rsid w:val="00767259"/>
    <w:rsid w:val="007743D6"/>
    <w:rsid w:val="007A5577"/>
    <w:rsid w:val="007C7122"/>
    <w:rsid w:val="007F7632"/>
    <w:rsid w:val="008A61DC"/>
    <w:rsid w:val="008C4A1B"/>
    <w:rsid w:val="008D7CC8"/>
    <w:rsid w:val="008E591E"/>
    <w:rsid w:val="00907802"/>
    <w:rsid w:val="009453B5"/>
    <w:rsid w:val="00973B8E"/>
    <w:rsid w:val="009C6BFE"/>
    <w:rsid w:val="00A52E02"/>
    <w:rsid w:val="00A61E31"/>
    <w:rsid w:val="00A62EFA"/>
    <w:rsid w:val="00A95B8F"/>
    <w:rsid w:val="00AA2567"/>
    <w:rsid w:val="00AE144B"/>
    <w:rsid w:val="00B011CD"/>
    <w:rsid w:val="00B115F4"/>
    <w:rsid w:val="00B527A7"/>
    <w:rsid w:val="00B6566A"/>
    <w:rsid w:val="00B86A2F"/>
    <w:rsid w:val="00BF2FAA"/>
    <w:rsid w:val="00BF7FCC"/>
    <w:rsid w:val="00C464B4"/>
    <w:rsid w:val="00C52CCB"/>
    <w:rsid w:val="00C66556"/>
    <w:rsid w:val="00C73786"/>
    <w:rsid w:val="00C85939"/>
    <w:rsid w:val="00C87190"/>
    <w:rsid w:val="00CB3988"/>
    <w:rsid w:val="00CE6E9D"/>
    <w:rsid w:val="00D436A9"/>
    <w:rsid w:val="00D56135"/>
    <w:rsid w:val="00D80352"/>
    <w:rsid w:val="00D94074"/>
    <w:rsid w:val="00DA3C7B"/>
    <w:rsid w:val="00DE22A5"/>
    <w:rsid w:val="00DE4F11"/>
    <w:rsid w:val="00E00537"/>
    <w:rsid w:val="00E03F3B"/>
    <w:rsid w:val="00E127A0"/>
    <w:rsid w:val="00E27D8D"/>
    <w:rsid w:val="00EB3E4B"/>
    <w:rsid w:val="00ED3442"/>
    <w:rsid w:val="00EE5EF0"/>
    <w:rsid w:val="00F67B1A"/>
    <w:rsid w:val="00F7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C7EF"/>
  <w15:docId w15:val="{D3E549AE-1E3A-4673-9C39-467DC55F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3D6"/>
  </w:style>
  <w:style w:type="paragraph" w:styleId="Footer">
    <w:name w:val="footer"/>
    <w:basedOn w:val="Normal"/>
    <w:link w:val="FooterChar"/>
    <w:uiPriority w:val="99"/>
    <w:unhideWhenUsed/>
    <w:rsid w:val="00774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3D6"/>
  </w:style>
  <w:style w:type="paragraph" w:styleId="BalloonText">
    <w:name w:val="Balloon Text"/>
    <w:basedOn w:val="Normal"/>
    <w:link w:val="BalloonTextChar"/>
    <w:uiPriority w:val="99"/>
    <w:semiHidden/>
    <w:unhideWhenUsed/>
    <w:rsid w:val="00B0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1509</Words>
  <Characters>8602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Kučić Bogdanić</dc:creator>
  <cp:lastModifiedBy>Martina Krajina</cp:lastModifiedBy>
  <cp:revision>2</cp:revision>
  <dcterms:created xsi:type="dcterms:W3CDTF">2022-03-24T07:01:00Z</dcterms:created>
  <dcterms:modified xsi:type="dcterms:W3CDTF">2022-03-24T07:01:00Z</dcterms:modified>
</cp:coreProperties>
</file>