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252" w:rsidRPr="008548C4" w:rsidRDefault="00D43252" w:rsidP="00D43252">
      <w:pPr>
        <w:jc w:val="both"/>
        <w:rPr>
          <w:rFonts w:ascii="Times New Roman" w:hAnsi="Times New Roman"/>
        </w:rPr>
      </w:pPr>
      <w:bookmarkStart w:id="0" w:name="_GoBack"/>
      <w:bookmarkEnd w:id="0"/>
      <w:r w:rsidRPr="008548C4">
        <w:rPr>
          <w:rFonts w:ascii="Times New Roman" w:hAnsi="Times New Roman"/>
        </w:rPr>
        <w:t>Na temelju članka 48. Zakona o lokalnoj i područnoj (regionalnoj) samoupravi (»Narodne novine«, broj 33/01</w:t>
      </w:r>
      <w:r>
        <w:rPr>
          <w:rFonts w:ascii="Times New Roman" w:hAnsi="Times New Roman"/>
        </w:rPr>
        <w:t>.</w:t>
      </w:r>
      <w:r w:rsidRPr="008548C4">
        <w:rPr>
          <w:rFonts w:ascii="Times New Roman" w:hAnsi="Times New Roman"/>
        </w:rPr>
        <w:t>, 60/01</w:t>
      </w:r>
      <w:r>
        <w:rPr>
          <w:rFonts w:ascii="Times New Roman" w:hAnsi="Times New Roman"/>
        </w:rPr>
        <w:t>.</w:t>
      </w:r>
      <w:r w:rsidRPr="008548C4">
        <w:rPr>
          <w:rFonts w:ascii="Times New Roman" w:hAnsi="Times New Roman"/>
        </w:rPr>
        <w:t>,</w:t>
      </w:r>
      <w:r>
        <w:rPr>
          <w:rFonts w:ascii="Times New Roman" w:hAnsi="Times New Roman"/>
        </w:rPr>
        <w:t xml:space="preserve"> </w:t>
      </w:r>
      <w:r w:rsidRPr="008548C4">
        <w:rPr>
          <w:rFonts w:ascii="Times New Roman" w:hAnsi="Times New Roman"/>
        </w:rPr>
        <w:t>129/05</w:t>
      </w:r>
      <w:r>
        <w:rPr>
          <w:rFonts w:ascii="Times New Roman" w:hAnsi="Times New Roman"/>
        </w:rPr>
        <w:t>.</w:t>
      </w:r>
      <w:r w:rsidRPr="008548C4">
        <w:rPr>
          <w:rFonts w:ascii="Times New Roman" w:hAnsi="Times New Roman"/>
        </w:rPr>
        <w:t>,</w:t>
      </w:r>
      <w:r>
        <w:rPr>
          <w:rFonts w:ascii="Times New Roman" w:hAnsi="Times New Roman"/>
        </w:rPr>
        <w:t xml:space="preserve"> </w:t>
      </w:r>
      <w:r w:rsidRPr="008548C4">
        <w:rPr>
          <w:rFonts w:ascii="Times New Roman" w:hAnsi="Times New Roman"/>
        </w:rPr>
        <w:t>109/07</w:t>
      </w:r>
      <w:r>
        <w:rPr>
          <w:rFonts w:ascii="Times New Roman" w:hAnsi="Times New Roman"/>
        </w:rPr>
        <w:t>.</w:t>
      </w:r>
      <w:r w:rsidRPr="008548C4">
        <w:rPr>
          <w:rFonts w:ascii="Times New Roman" w:hAnsi="Times New Roman"/>
        </w:rPr>
        <w:t>,</w:t>
      </w:r>
      <w:r>
        <w:rPr>
          <w:rFonts w:ascii="Times New Roman" w:hAnsi="Times New Roman"/>
        </w:rPr>
        <w:t xml:space="preserve"> </w:t>
      </w:r>
      <w:r w:rsidRPr="008548C4">
        <w:rPr>
          <w:rFonts w:ascii="Times New Roman" w:hAnsi="Times New Roman"/>
        </w:rPr>
        <w:t>125/08</w:t>
      </w:r>
      <w:r>
        <w:rPr>
          <w:rFonts w:ascii="Times New Roman" w:hAnsi="Times New Roman"/>
        </w:rPr>
        <w:t>.</w:t>
      </w:r>
      <w:r w:rsidRPr="008548C4">
        <w:rPr>
          <w:rFonts w:ascii="Times New Roman" w:hAnsi="Times New Roman"/>
        </w:rPr>
        <w:t>,</w:t>
      </w:r>
      <w:r>
        <w:rPr>
          <w:rFonts w:ascii="Times New Roman" w:hAnsi="Times New Roman"/>
        </w:rPr>
        <w:t xml:space="preserve"> </w:t>
      </w:r>
      <w:r w:rsidRPr="008548C4">
        <w:rPr>
          <w:rFonts w:ascii="Times New Roman" w:hAnsi="Times New Roman"/>
        </w:rPr>
        <w:t>36/09</w:t>
      </w:r>
      <w:r>
        <w:rPr>
          <w:rFonts w:ascii="Times New Roman" w:hAnsi="Times New Roman"/>
        </w:rPr>
        <w:t>.</w:t>
      </w:r>
      <w:r w:rsidRPr="008548C4">
        <w:rPr>
          <w:rFonts w:ascii="Times New Roman" w:hAnsi="Times New Roman"/>
        </w:rPr>
        <w:t>,</w:t>
      </w:r>
      <w:r>
        <w:rPr>
          <w:rFonts w:ascii="Times New Roman" w:hAnsi="Times New Roman"/>
        </w:rPr>
        <w:t xml:space="preserve"> </w:t>
      </w:r>
      <w:r w:rsidRPr="008548C4">
        <w:rPr>
          <w:rFonts w:ascii="Times New Roman" w:hAnsi="Times New Roman"/>
        </w:rPr>
        <w:t>150/11</w:t>
      </w:r>
      <w:r>
        <w:rPr>
          <w:rFonts w:ascii="Times New Roman" w:hAnsi="Times New Roman"/>
        </w:rPr>
        <w:t>.</w:t>
      </w:r>
      <w:r w:rsidRPr="008548C4">
        <w:rPr>
          <w:rFonts w:ascii="Times New Roman" w:hAnsi="Times New Roman"/>
        </w:rPr>
        <w:t>, 144/12</w:t>
      </w:r>
      <w:r>
        <w:rPr>
          <w:rFonts w:ascii="Times New Roman" w:hAnsi="Times New Roman"/>
        </w:rPr>
        <w:t>.</w:t>
      </w:r>
      <w:r w:rsidRPr="008548C4">
        <w:rPr>
          <w:rFonts w:ascii="Times New Roman" w:hAnsi="Times New Roman"/>
        </w:rPr>
        <w:t xml:space="preserve"> i 19/13</w:t>
      </w:r>
      <w:r>
        <w:t xml:space="preserve"> </w:t>
      </w:r>
      <w:r w:rsidRPr="005710EB">
        <w:rPr>
          <w:rFonts w:ascii="Times New Roman" w:hAnsi="Times New Roman"/>
        </w:rPr>
        <w:t>i 37/15</w:t>
      </w:r>
      <w:r w:rsidRPr="008548C4">
        <w:rPr>
          <w:rFonts w:ascii="Times New Roman" w:hAnsi="Times New Roman"/>
        </w:rPr>
        <w:t xml:space="preserve"> – pročišće</w:t>
      </w:r>
      <w:r>
        <w:rPr>
          <w:rFonts w:ascii="Times New Roman" w:hAnsi="Times New Roman"/>
        </w:rPr>
        <w:t xml:space="preserve">ni tekst) te </w:t>
      </w:r>
      <w:r w:rsidR="00E36A22">
        <w:rPr>
          <w:rFonts w:ascii="Times New Roman" w:hAnsi="Times New Roman"/>
        </w:rPr>
        <w:t xml:space="preserve">na </w:t>
      </w:r>
      <w:r>
        <w:t>temelju članka 47. Statuta Grada Malog Lošinja (Službene novine PGŽ br. 26/09, 32/09. i 10/13),</w:t>
      </w:r>
      <w:r w:rsidR="00E36A22">
        <w:t xml:space="preserve"> </w:t>
      </w:r>
      <w:r w:rsidRPr="008548C4">
        <w:rPr>
          <w:rFonts w:ascii="Times New Roman" w:hAnsi="Times New Roman"/>
        </w:rPr>
        <w:t>a sukladno odredbama Zako</w:t>
      </w:r>
      <w:r>
        <w:rPr>
          <w:rFonts w:ascii="Times New Roman" w:hAnsi="Times New Roman"/>
        </w:rPr>
        <w:t>na o udrugama (»Narodne novine«</w:t>
      </w:r>
      <w:r w:rsidRPr="008548C4">
        <w:rPr>
          <w:rFonts w:ascii="Times New Roman" w:hAnsi="Times New Roman"/>
        </w:rPr>
        <w:t xml:space="preserve"> broj 74/14</w:t>
      </w:r>
      <w:r>
        <w:rPr>
          <w:rFonts w:ascii="Times New Roman" w:hAnsi="Times New Roman"/>
        </w:rPr>
        <w:t>.</w:t>
      </w:r>
      <w:r w:rsidRPr="008548C4">
        <w:rPr>
          <w:rFonts w:ascii="Times New Roman" w:hAnsi="Times New Roman"/>
        </w:rPr>
        <w:t>), Zakona o financijskom poslovanju i računovodstvu neprofitnih</w:t>
      </w:r>
      <w:r>
        <w:rPr>
          <w:rFonts w:ascii="Times New Roman" w:hAnsi="Times New Roman"/>
        </w:rPr>
        <w:t xml:space="preserve"> organizacija („Narodne novine“</w:t>
      </w:r>
      <w:r w:rsidRPr="008548C4">
        <w:rPr>
          <w:rFonts w:ascii="Times New Roman" w:hAnsi="Times New Roman"/>
        </w:rPr>
        <w:t xml:space="preserve"> broj 121/14</w:t>
      </w:r>
      <w:r>
        <w:rPr>
          <w:rFonts w:ascii="Times New Roman" w:hAnsi="Times New Roman"/>
        </w:rPr>
        <w:t>.</w:t>
      </w:r>
      <w:r w:rsidRPr="008548C4">
        <w:rPr>
          <w:rFonts w:ascii="Times New Roman" w:hAnsi="Times New Roman"/>
        </w:rPr>
        <w:t>) i Uredbe o   kriterijima, mjerilima i postupcima financiranja i ugovaranja programa i projekata od interesa za opće dobro koje p</w:t>
      </w:r>
      <w:r>
        <w:rPr>
          <w:rFonts w:ascii="Times New Roman" w:hAnsi="Times New Roman"/>
        </w:rPr>
        <w:t>rovode udruge („Narodne novine“</w:t>
      </w:r>
      <w:r w:rsidRPr="008548C4">
        <w:rPr>
          <w:rFonts w:ascii="Times New Roman" w:hAnsi="Times New Roman"/>
        </w:rPr>
        <w:t xml:space="preserve"> broj 26/15</w:t>
      </w:r>
      <w:r>
        <w:rPr>
          <w:rFonts w:ascii="Times New Roman" w:hAnsi="Times New Roman"/>
        </w:rPr>
        <w:t>.</w:t>
      </w:r>
      <w:r w:rsidR="00E36A22">
        <w:rPr>
          <w:rFonts w:ascii="Times New Roman" w:hAnsi="Times New Roman"/>
        </w:rPr>
        <w:t>), Gradonačelnik Grada Malog Lošinja</w:t>
      </w:r>
      <w:r w:rsidRPr="008548C4">
        <w:rPr>
          <w:rFonts w:ascii="Times New Roman" w:hAnsi="Times New Roman"/>
        </w:rPr>
        <w:t xml:space="preserve"> dana </w:t>
      </w:r>
      <w:r w:rsidR="00D53E0F">
        <w:rPr>
          <w:rFonts w:ascii="Times New Roman" w:hAnsi="Times New Roman"/>
        </w:rPr>
        <w:t>14. listopada</w:t>
      </w:r>
      <w:r>
        <w:rPr>
          <w:rFonts w:ascii="Times New Roman" w:hAnsi="Times New Roman"/>
        </w:rPr>
        <w:t xml:space="preserve"> </w:t>
      </w:r>
      <w:r w:rsidRPr="008548C4">
        <w:rPr>
          <w:rFonts w:ascii="Times New Roman" w:hAnsi="Times New Roman"/>
        </w:rPr>
        <w:t>2016.</w:t>
      </w:r>
      <w:r>
        <w:rPr>
          <w:rFonts w:ascii="Times New Roman" w:hAnsi="Times New Roman"/>
        </w:rPr>
        <w:t xml:space="preserve"> godine donosi</w:t>
      </w:r>
    </w:p>
    <w:p w:rsidR="00D43252" w:rsidRPr="00304E79" w:rsidRDefault="00D43252" w:rsidP="00D43252">
      <w:pPr>
        <w:pStyle w:val="t-12-9-fett-s"/>
        <w:spacing w:before="0" w:beforeAutospacing="0" w:after="0" w:afterAutospacing="0"/>
        <w:jc w:val="both"/>
        <w:rPr>
          <w:b w:val="0"/>
          <w:sz w:val="22"/>
          <w:szCs w:val="22"/>
        </w:rPr>
      </w:pPr>
    </w:p>
    <w:p w:rsidR="00D43252" w:rsidRPr="00304E79" w:rsidRDefault="00D43252" w:rsidP="00D43252">
      <w:pPr>
        <w:pStyle w:val="Heading1"/>
        <w:jc w:val="center"/>
        <w:rPr>
          <w:rFonts w:ascii="Times New Roman" w:hAnsi="Times New Roman"/>
          <w:b/>
          <w:color w:val="auto"/>
          <w:sz w:val="22"/>
          <w:szCs w:val="22"/>
        </w:rPr>
      </w:pPr>
      <w:bookmarkStart w:id="1" w:name="_Toc419290048"/>
      <w:bookmarkStart w:id="2" w:name="_Toc441232911"/>
      <w:r w:rsidRPr="00304E79">
        <w:rPr>
          <w:rFonts w:ascii="Times New Roman" w:hAnsi="Times New Roman"/>
          <w:b/>
          <w:color w:val="auto"/>
          <w:sz w:val="22"/>
          <w:szCs w:val="22"/>
        </w:rPr>
        <w:t xml:space="preserve">PRAVILNIK O FINANCIRANJU PROGRAMA/                                                                                                            PROJEKATA/MANIFESTACIJA OD INTERESA ZA OPĆE DOBRO IZ PRORAČUNA GRADA </w:t>
      </w:r>
      <w:bookmarkEnd w:id="1"/>
      <w:bookmarkEnd w:id="2"/>
      <w:r w:rsidR="00E36A22">
        <w:rPr>
          <w:rFonts w:ascii="Times New Roman" w:hAnsi="Times New Roman"/>
          <w:b/>
          <w:color w:val="auto"/>
          <w:sz w:val="22"/>
          <w:szCs w:val="22"/>
        </w:rPr>
        <w:t>MALOG LOŠINJA</w:t>
      </w:r>
    </w:p>
    <w:p w:rsidR="00D43252" w:rsidRPr="00304E79" w:rsidRDefault="00D43252" w:rsidP="00D43252">
      <w:pPr>
        <w:pStyle w:val="Heading1"/>
        <w:jc w:val="center"/>
        <w:rPr>
          <w:rStyle w:val="Heading2Char"/>
          <w:rFonts w:ascii="Times New Roman" w:hAnsi="Times New Roman"/>
          <w:color w:val="auto"/>
          <w:sz w:val="22"/>
          <w:szCs w:val="22"/>
        </w:rPr>
      </w:pPr>
    </w:p>
    <w:p w:rsidR="00D43252" w:rsidRPr="00304E79" w:rsidRDefault="00D43252" w:rsidP="00D43252">
      <w:pPr>
        <w:pStyle w:val="Heading2"/>
        <w:jc w:val="both"/>
        <w:rPr>
          <w:rFonts w:ascii="Times New Roman" w:hAnsi="Times New Roman"/>
          <w:b/>
          <w:color w:val="auto"/>
          <w:sz w:val="22"/>
          <w:szCs w:val="22"/>
        </w:rPr>
      </w:pPr>
      <w:bookmarkStart w:id="3" w:name="_Toc441232912"/>
      <w:r w:rsidRPr="00304E79">
        <w:rPr>
          <w:rStyle w:val="Heading2Char"/>
          <w:rFonts w:ascii="Times New Roman" w:hAnsi="Times New Roman"/>
          <w:b/>
          <w:color w:val="auto"/>
          <w:sz w:val="22"/>
          <w:szCs w:val="22"/>
        </w:rPr>
        <w:t>I. OPĆE</w:t>
      </w:r>
      <w:r w:rsidRPr="00304E79">
        <w:rPr>
          <w:rFonts w:ascii="Times New Roman" w:hAnsi="Times New Roman"/>
          <w:b/>
          <w:color w:val="auto"/>
          <w:sz w:val="22"/>
          <w:szCs w:val="22"/>
        </w:rPr>
        <w:t xml:space="preserve"> ODREDBE</w:t>
      </w:r>
      <w:bookmarkEnd w:id="3"/>
    </w:p>
    <w:p w:rsidR="00D43252" w:rsidRDefault="00D43252" w:rsidP="00D43252">
      <w:pPr>
        <w:pStyle w:val="clanak-"/>
        <w:spacing w:before="0" w:beforeAutospacing="0" w:after="0" w:afterAutospacing="0"/>
        <w:rPr>
          <w:b/>
          <w:sz w:val="22"/>
          <w:szCs w:val="22"/>
        </w:rPr>
      </w:pPr>
      <w:r w:rsidRPr="00304E79">
        <w:rPr>
          <w:b/>
          <w:sz w:val="22"/>
          <w:szCs w:val="22"/>
        </w:rPr>
        <w:t>Članak 1.</w:t>
      </w:r>
    </w:p>
    <w:p w:rsidR="00D53E0F" w:rsidRPr="00304E79" w:rsidRDefault="00D53E0F" w:rsidP="00D43252">
      <w:pPr>
        <w:pStyle w:val="clanak-"/>
        <w:spacing w:before="0" w:beforeAutospacing="0" w:after="0" w:afterAutospacing="0"/>
        <w:rPr>
          <w:b/>
          <w:sz w:val="22"/>
          <w:szCs w:val="22"/>
        </w:rPr>
      </w:pPr>
    </w:p>
    <w:p w:rsidR="00D43252" w:rsidRPr="00304E79" w:rsidRDefault="00D43252" w:rsidP="00D43252">
      <w:pPr>
        <w:pStyle w:val="t-9-8"/>
        <w:spacing w:before="0" w:beforeAutospacing="0" w:after="0" w:afterAutospacing="0"/>
        <w:jc w:val="both"/>
        <w:rPr>
          <w:sz w:val="22"/>
          <w:szCs w:val="22"/>
        </w:rPr>
      </w:pPr>
      <w:r w:rsidRPr="00304E79">
        <w:rPr>
          <w:sz w:val="22"/>
          <w:szCs w:val="22"/>
        </w:rPr>
        <w:t>(1) Ovim Pravilnikom o financiranju programa/projekata/manifestacija od interesa za opće</w:t>
      </w:r>
      <w:r w:rsidR="00E36A22">
        <w:rPr>
          <w:sz w:val="22"/>
          <w:szCs w:val="22"/>
        </w:rPr>
        <w:t xml:space="preserve"> dobro iz proračuna Grada Malog Lošinja</w:t>
      </w:r>
      <w:r w:rsidRPr="00304E79">
        <w:rPr>
          <w:sz w:val="22"/>
          <w:szCs w:val="22"/>
        </w:rPr>
        <w:t xml:space="preserve"> (dalje u tekstu: Pravilnik) utvrđuju se kriteriji, mjerila i postupci koje davatelj fin</w:t>
      </w:r>
      <w:r w:rsidR="00E36A22">
        <w:rPr>
          <w:sz w:val="22"/>
          <w:szCs w:val="22"/>
        </w:rPr>
        <w:t>ancijskih sredstava - Grad Mali Lošinj</w:t>
      </w:r>
      <w:r w:rsidRPr="00304E79">
        <w:rPr>
          <w:sz w:val="22"/>
          <w:szCs w:val="22"/>
        </w:rPr>
        <w:t xml:space="preserve"> (dalje u tekstu: Grad), primjenjuje prilikom financiranja i ugovaranja programa/projekata/manifestacija od interesa za opće dobro u području: odgoja i obrazovanja, kulture, socijalne skrbi i zdravstva, sporta te ostalim područjima koja se po svojoj prirodi, odnosno po posebnim propisima o financiranju javnih potreba u određenom području mogu smatrati djelovanjem od interesa za opće dobro, te doprinose zadovoljenju javnih potreba i ispunjavanju ciljeva i prioriteta definiranih strateškim i planskim dokumentima Grada.</w:t>
      </w:r>
    </w:p>
    <w:p w:rsidR="00D43252" w:rsidRPr="00304E79" w:rsidRDefault="00D43252" w:rsidP="00D43252">
      <w:pPr>
        <w:pStyle w:val="t-9-8"/>
        <w:spacing w:before="0" w:beforeAutospacing="0" w:after="0" w:afterAutospacing="0"/>
        <w:jc w:val="both"/>
        <w:rPr>
          <w:sz w:val="22"/>
          <w:szCs w:val="22"/>
        </w:rPr>
      </w:pPr>
    </w:p>
    <w:p w:rsidR="00D43252" w:rsidRPr="00304E79" w:rsidRDefault="00D43252" w:rsidP="00D43252">
      <w:pPr>
        <w:pStyle w:val="t-9-8"/>
        <w:spacing w:before="0" w:beforeAutospacing="0" w:after="0" w:afterAutospacing="0"/>
        <w:jc w:val="both"/>
        <w:rPr>
          <w:strike/>
          <w:sz w:val="22"/>
          <w:szCs w:val="22"/>
        </w:rPr>
      </w:pPr>
      <w:r w:rsidRPr="00304E79">
        <w:rPr>
          <w:sz w:val="22"/>
          <w:szCs w:val="22"/>
        </w:rPr>
        <w:t xml:space="preserve">(2) Aktivnostima od interesa za opće dobro sukladno Zakonu o udrugama smatraju se osobito aktivnosti koje doprinose: </w:t>
      </w:r>
    </w:p>
    <w:p w:rsidR="00D43252" w:rsidRPr="00304E79" w:rsidRDefault="00D43252" w:rsidP="00D43252">
      <w:pPr>
        <w:pStyle w:val="t-9-8"/>
        <w:numPr>
          <w:ilvl w:val="0"/>
          <w:numId w:val="14"/>
        </w:numPr>
        <w:spacing w:before="0" w:beforeAutospacing="0" w:after="0" w:afterAutospacing="0"/>
        <w:jc w:val="both"/>
        <w:rPr>
          <w:sz w:val="22"/>
          <w:szCs w:val="22"/>
        </w:rPr>
      </w:pPr>
      <w:r w:rsidRPr="00304E79">
        <w:rPr>
          <w:sz w:val="22"/>
          <w:szCs w:val="22"/>
        </w:rPr>
        <w:t>Zaštiti i promicanju ljudskih prava,</w:t>
      </w:r>
    </w:p>
    <w:p w:rsidR="00D43252" w:rsidRPr="00304E79" w:rsidRDefault="00D43252" w:rsidP="00D43252">
      <w:pPr>
        <w:pStyle w:val="t-9-8"/>
        <w:numPr>
          <w:ilvl w:val="0"/>
          <w:numId w:val="14"/>
        </w:numPr>
        <w:spacing w:before="0" w:beforeAutospacing="0" w:after="0" w:afterAutospacing="0"/>
        <w:jc w:val="both"/>
        <w:rPr>
          <w:sz w:val="22"/>
          <w:szCs w:val="22"/>
        </w:rPr>
      </w:pPr>
      <w:r w:rsidRPr="00304E79">
        <w:rPr>
          <w:sz w:val="22"/>
          <w:szCs w:val="22"/>
        </w:rPr>
        <w:t>Zaštiti i promicanju prava osoba s invaliditetom i djece s teškoćama u razvoju, starijih i nemoćnih, jednakosti i ravnopravnosti te mirotvorstvu i borbi protiv nasilja i diskriminacije,</w:t>
      </w:r>
    </w:p>
    <w:p w:rsidR="00D43252" w:rsidRPr="00304E79" w:rsidRDefault="00D43252" w:rsidP="00D43252">
      <w:pPr>
        <w:pStyle w:val="t-9-8"/>
        <w:numPr>
          <w:ilvl w:val="0"/>
          <w:numId w:val="14"/>
        </w:numPr>
        <w:spacing w:before="0" w:beforeAutospacing="0" w:after="0" w:afterAutospacing="0"/>
        <w:jc w:val="both"/>
        <w:rPr>
          <w:sz w:val="22"/>
          <w:szCs w:val="22"/>
        </w:rPr>
      </w:pPr>
      <w:r w:rsidRPr="00304E79">
        <w:rPr>
          <w:sz w:val="22"/>
          <w:szCs w:val="22"/>
        </w:rPr>
        <w:t>Promicanju vrijednosti Domovinskog rata</w:t>
      </w:r>
    </w:p>
    <w:p w:rsidR="00D43252" w:rsidRPr="00304E79" w:rsidRDefault="00D43252" w:rsidP="00D43252">
      <w:pPr>
        <w:pStyle w:val="t-9-8"/>
        <w:numPr>
          <w:ilvl w:val="0"/>
          <w:numId w:val="14"/>
        </w:numPr>
        <w:spacing w:before="0" w:beforeAutospacing="0" w:after="0" w:afterAutospacing="0"/>
        <w:jc w:val="both"/>
        <w:rPr>
          <w:sz w:val="22"/>
          <w:szCs w:val="22"/>
        </w:rPr>
      </w:pPr>
      <w:r w:rsidRPr="00304E79">
        <w:rPr>
          <w:sz w:val="22"/>
          <w:szCs w:val="22"/>
        </w:rPr>
        <w:t>Zaštiti, brizi i izobrazbi djece i mladih te njihovu aktivnom sudjelovanju u društvu,</w:t>
      </w:r>
    </w:p>
    <w:p w:rsidR="00D43252" w:rsidRPr="00304E79" w:rsidRDefault="00D43252" w:rsidP="00D43252">
      <w:pPr>
        <w:pStyle w:val="t-9-8"/>
        <w:numPr>
          <w:ilvl w:val="0"/>
          <w:numId w:val="14"/>
        </w:numPr>
        <w:spacing w:before="0" w:beforeAutospacing="0" w:after="0" w:afterAutospacing="0"/>
        <w:jc w:val="both"/>
        <w:rPr>
          <w:sz w:val="22"/>
          <w:szCs w:val="22"/>
        </w:rPr>
      </w:pPr>
      <w:r w:rsidRPr="00304E79">
        <w:rPr>
          <w:sz w:val="22"/>
          <w:szCs w:val="22"/>
        </w:rPr>
        <w:t>Prevenciji i borbi svih oblika ovisnosti,</w:t>
      </w:r>
    </w:p>
    <w:p w:rsidR="00D43252" w:rsidRPr="00304E79" w:rsidRDefault="00D43252" w:rsidP="00D43252">
      <w:pPr>
        <w:pStyle w:val="t-9-8"/>
        <w:numPr>
          <w:ilvl w:val="0"/>
          <w:numId w:val="14"/>
        </w:numPr>
        <w:spacing w:before="0" w:beforeAutospacing="0" w:after="0" w:afterAutospacing="0"/>
        <w:jc w:val="both"/>
        <w:rPr>
          <w:sz w:val="22"/>
          <w:szCs w:val="22"/>
        </w:rPr>
      </w:pPr>
      <w:r w:rsidRPr="00304E79">
        <w:rPr>
          <w:sz w:val="22"/>
          <w:szCs w:val="22"/>
        </w:rPr>
        <w:t>Promicanju i razvoju volonterstva, socijalnim uslugama i humanitarnoj djelatnosti,</w:t>
      </w:r>
    </w:p>
    <w:p w:rsidR="00D43252" w:rsidRPr="00304E79" w:rsidRDefault="00D43252" w:rsidP="00D43252">
      <w:pPr>
        <w:pStyle w:val="t-9-8"/>
        <w:numPr>
          <w:ilvl w:val="0"/>
          <w:numId w:val="14"/>
        </w:numPr>
        <w:spacing w:before="0" w:beforeAutospacing="0" w:after="0" w:afterAutospacing="0"/>
        <w:jc w:val="both"/>
        <w:rPr>
          <w:sz w:val="22"/>
          <w:szCs w:val="22"/>
        </w:rPr>
      </w:pPr>
      <w:r w:rsidRPr="00304E79">
        <w:rPr>
          <w:sz w:val="22"/>
          <w:szCs w:val="22"/>
        </w:rPr>
        <w:t>Poticanju i razvoju socijalnog poduzetništva,</w:t>
      </w:r>
    </w:p>
    <w:p w:rsidR="00D43252" w:rsidRPr="00304E79" w:rsidRDefault="00D43252" w:rsidP="00D43252">
      <w:pPr>
        <w:pStyle w:val="t-9-8"/>
        <w:numPr>
          <w:ilvl w:val="0"/>
          <w:numId w:val="14"/>
        </w:numPr>
        <w:spacing w:before="0" w:beforeAutospacing="0" w:after="0" w:afterAutospacing="0"/>
        <w:jc w:val="both"/>
        <w:rPr>
          <w:sz w:val="22"/>
          <w:szCs w:val="22"/>
        </w:rPr>
      </w:pPr>
      <w:r w:rsidRPr="00304E79">
        <w:rPr>
          <w:sz w:val="22"/>
          <w:szCs w:val="22"/>
        </w:rPr>
        <w:t>Zaštiti okoliša i prirode i zaštiti i očuvanju kulturnih dobara,</w:t>
      </w:r>
    </w:p>
    <w:p w:rsidR="00D43252" w:rsidRPr="00304E79" w:rsidRDefault="00D43252" w:rsidP="00D43252">
      <w:pPr>
        <w:pStyle w:val="t-9-8"/>
        <w:numPr>
          <w:ilvl w:val="0"/>
          <w:numId w:val="14"/>
        </w:numPr>
        <w:spacing w:before="0" w:beforeAutospacing="0" w:after="0" w:afterAutospacing="0"/>
        <w:jc w:val="both"/>
        <w:rPr>
          <w:sz w:val="22"/>
          <w:szCs w:val="22"/>
        </w:rPr>
      </w:pPr>
      <w:r w:rsidRPr="00304E79">
        <w:rPr>
          <w:sz w:val="22"/>
          <w:szCs w:val="22"/>
        </w:rPr>
        <w:t>Održivom razvoju,</w:t>
      </w:r>
    </w:p>
    <w:p w:rsidR="00D43252" w:rsidRPr="00304E79" w:rsidRDefault="00D43252" w:rsidP="00D43252">
      <w:pPr>
        <w:pStyle w:val="t-9-8"/>
        <w:numPr>
          <w:ilvl w:val="0"/>
          <w:numId w:val="14"/>
        </w:numPr>
        <w:spacing w:before="0" w:beforeAutospacing="0" w:after="0" w:afterAutospacing="0"/>
        <w:jc w:val="both"/>
        <w:rPr>
          <w:sz w:val="22"/>
          <w:szCs w:val="22"/>
        </w:rPr>
      </w:pPr>
      <w:r w:rsidRPr="00304E79">
        <w:rPr>
          <w:sz w:val="22"/>
          <w:szCs w:val="22"/>
        </w:rPr>
        <w:t xml:space="preserve">Razvoju lokalne zajednice, </w:t>
      </w:r>
    </w:p>
    <w:p w:rsidR="00D43252" w:rsidRPr="00304E79" w:rsidRDefault="00D43252" w:rsidP="00D43252">
      <w:pPr>
        <w:pStyle w:val="t-9-8"/>
        <w:numPr>
          <w:ilvl w:val="0"/>
          <w:numId w:val="14"/>
        </w:numPr>
        <w:spacing w:before="0" w:beforeAutospacing="0" w:after="0" w:afterAutospacing="0"/>
        <w:jc w:val="both"/>
        <w:rPr>
          <w:sz w:val="22"/>
          <w:szCs w:val="22"/>
        </w:rPr>
      </w:pPr>
      <w:r w:rsidRPr="00304E79">
        <w:rPr>
          <w:sz w:val="22"/>
          <w:szCs w:val="22"/>
        </w:rPr>
        <w:t xml:space="preserve">Međunarodnoj razvojnoj suradnji, </w:t>
      </w:r>
    </w:p>
    <w:p w:rsidR="00D43252" w:rsidRPr="00304E79" w:rsidRDefault="00D43252" w:rsidP="00D43252">
      <w:pPr>
        <w:pStyle w:val="t-9-8"/>
        <w:numPr>
          <w:ilvl w:val="0"/>
          <w:numId w:val="14"/>
        </w:numPr>
        <w:spacing w:before="0" w:beforeAutospacing="0" w:after="0" w:afterAutospacing="0"/>
        <w:jc w:val="both"/>
        <w:rPr>
          <w:sz w:val="22"/>
          <w:szCs w:val="22"/>
        </w:rPr>
      </w:pPr>
      <w:r w:rsidRPr="00304E79">
        <w:rPr>
          <w:sz w:val="22"/>
          <w:szCs w:val="22"/>
        </w:rPr>
        <w:t xml:space="preserve">Zaštiti zdravlja,  </w:t>
      </w:r>
    </w:p>
    <w:p w:rsidR="00D43252" w:rsidRPr="00304E79" w:rsidRDefault="00D43252" w:rsidP="00D43252">
      <w:pPr>
        <w:pStyle w:val="t-9-8"/>
        <w:numPr>
          <w:ilvl w:val="0"/>
          <w:numId w:val="14"/>
        </w:numPr>
        <w:spacing w:before="0" w:beforeAutospacing="0" w:after="0" w:afterAutospacing="0"/>
        <w:jc w:val="both"/>
        <w:rPr>
          <w:sz w:val="22"/>
          <w:szCs w:val="22"/>
        </w:rPr>
      </w:pPr>
      <w:r w:rsidRPr="00304E79">
        <w:rPr>
          <w:sz w:val="22"/>
          <w:szCs w:val="22"/>
        </w:rPr>
        <w:t xml:space="preserve">Razvoju i promicanju znanosti, obrazovanja, cjeloživotnog učenja, </w:t>
      </w:r>
    </w:p>
    <w:p w:rsidR="00D43252" w:rsidRPr="00304E79" w:rsidRDefault="00D43252" w:rsidP="00D43252">
      <w:pPr>
        <w:pStyle w:val="t-9-8"/>
        <w:numPr>
          <w:ilvl w:val="0"/>
          <w:numId w:val="14"/>
        </w:numPr>
        <w:spacing w:before="0" w:beforeAutospacing="0" w:after="0" w:afterAutospacing="0"/>
        <w:jc w:val="both"/>
        <w:rPr>
          <w:sz w:val="22"/>
          <w:szCs w:val="22"/>
        </w:rPr>
      </w:pPr>
      <w:r w:rsidRPr="00304E79">
        <w:rPr>
          <w:sz w:val="22"/>
          <w:szCs w:val="22"/>
        </w:rPr>
        <w:t xml:space="preserve">Razvoju i promicanju kulture i umjetnosti, tehničke i informatičke kulture, </w:t>
      </w:r>
    </w:p>
    <w:p w:rsidR="00D43252" w:rsidRPr="00304E79" w:rsidRDefault="00D43252" w:rsidP="00D43252">
      <w:pPr>
        <w:pStyle w:val="t-9-8"/>
        <w:numPr>
          <w:ilvl w:val="0"/>
          <w:numId w:val="14"/>
        </w:numPr>
        <w:spacing w:before="0" w:beforeAutospacing="0" w:after="0" w:afterAutospacing="0"/>
        <w:jc w:val="both"/>
        <w:rPr>
          <w:sz w:val="22"/>
          <w:szCs w:val="22"/>
        </w:rPr>
      </w:pPr>
      <w:r w:rsidRPr="00304E79">
        <w:rPr>
          <w:sz w:val="22"/>
          <w:szCs w:val="22"/>
        </w:rPr>
        <w:t xml:space="preserve">Razvoju i promicanju sporta </w:t>
      </w:r>
    </w:p>
    <w:p w:rsidR="00D43252" w:rsidRPr="00304E79" w:rsidRDefault="00D43252" w:rsidP="00D43252">
      <w:pPr>
        <w:pStyle w:val="t-9-8"/>
        <w:numPr>
          <w:ilvl w:val="0"/>
          <w:numId w:val="14"/>
        </w:numPr>
        <w:spacing w:before="0" w:beforeAutospacing="0" w:after="0" w:afterAutospacing="0"/>
        <w:jc w:val="both"/>
        <w:rPr>
          <w:sz w:val="22"/>
          <w:szCs w:val="22"/>
        </w:rPr>
      </w:pPr>
      <w:r w:rsidRPr="00304E79">
        <w:rPr>
          <w:sz w:val="22"/>
          <w:szCs w:val="22"/>
        </w:rPr>
        <w:t>te drugim aktivnostima koje se po svojoj prirodi, odnosno po posebnim propisima o financiranju javnih potreba u određenom području mogu smatrati djelovanjem od interesa za opće dobro.</w:t>
      </w:r>
    </w:p>
    <w:p w:rsidR="00D43252" w:rsidRPr="00304E79" w:rsidRDefault="00D43252" w:rsidP="00D43252">
      <w:pPr>
        <w:pStyle w:val="t-9-8"/>
        <w:spacing w:before="0" w:beforeAutospacing="0" w:after="0" w:afterAutospacing="0"/>
        <w:jc w:val="both"/>
        <w:rPr>
          <w:sz w:val="22"/>
          <w:szCs w:val="22"/>
        </w:rPr>
      </w:pPr>
    </w:p>
    <w:p w:rsidR="00D43252" w:rsidRPr="00304E79" w:rsidRDefault="00D43252" w:rsidP="00D43252">
      <w:pPr>
        <w:pStyle w:val="t-9-8"/>
        <w:spacing w:before="0" w:beforeAutospacing="0" w:after="0" w:afterAutospacing="0"/>
        <w:jc w:val="both"/>
        <w:rPr>
          <w:sz w:val="22"/>
          <w:szCs w:val="22"/>
        </w:rPr>
      </w:pPr>
      <w:r w:rsidRPr="00304E79">
        <w:rPr>
          <w:sz w:val="22"/>
          <w:szCs w:val="22"/>
        </w:rPr>
        <w:t xml:space="preserve">(3) Odredbe ovog Pravilnika, na odgovarajući način primjenjuju se na udruge i na druge organizacije civilnoga društva (dalje u tekstu: OCD) koje su utvrđene Uredbom o kriterijima, mjerilima i postupcima financiranja i ugovaranja programa i projekata od interesa za opće dobro koje provode </w:t>
      </w:r>
      <w:r w:rsidRPr="00304E79">
        <w:rPr>
          <w:sz w:val="22"/>
          <w:szCs w:val="22"/>
        </w:rPr>
        <w:lastRenderedPageBreak/>
        <w:t>udruge (daje u tekstu: Uredba) kada su one, u skladu s uvjetima javnog poziva/natječaja za financiranje programa/projekata/manifestacija, prihvatljivi prijavitelji, odnosno partneri.</w:t>
      </w:r>
    </w:p>
    <w:p w:rsidR="00D43252" w:rsidRPr="00304E79" w:rsidRDefault="00D43252" w:rsidP="00D43252">
      <w:pPr>
        <w:pStyle w:val="t-9-8"/>
        <w:spacing w:before="0" w:beforeAutospacing="0" w:after="0" w:afterAutospacing="0"/>
        <w:jc w:val="both"/>
        <w:rPr>
          <w:sz w:val="22"/>
          <w:szCs w:val="22"/>
        </w:rPr>
      </w:pPr>
      <w:r w:rsidRPr="00304E79">
        <w:rPr>
          <w:sz w:val="22"/>
          <w:szCs w:val="22"/>
        </w:rPr>
        <w:t>(4) Odredbe ovog Pravilnika ne odnose se na financiranje programa/projekata/manifestacija ustanova čiji je osnivač ili suosnivač Grad. Iznosi financiranja tih programa/projekata/</w:t>
      </w:r>
      <w:r w:rsidRPr="00F1748D">
        <w:rPr>
          <w:sz w:val="22"/>
          <w:szCs w:val="22"/>
        </w:rPr>
        <w:t>manifestacija utvr</w:t>
      </w:r>
      <w:r w:rsidR="00E36A22">
        <w:rPr>
          <w:sz w:val="22"/>
          <w:szCs w:val="22"/>
        </w:rPr>
        <w:t>đuju se u proračunu Grada Malog Lošinja</w:t>
      </w:r>
      <w:r w:rsidRPr="00F1748D">
        <w:rPr>
          <w:sz w:val="22"/>
          <w:szCs w:val="22"/>
        </w:rPr>
        <w:t xml:space="preserve"> kojeg donosi Gradsko vijeće.</w:t>
      </w:r>
      <w:r w:rsidRPr="00304E79">
        <w:rPr>
          <w:sz w:val="22"/>
          <w:szCs w:val="22"/>
        </w:rPr>
        <w:t xml:space="preserve"> </w:t>
      </w:r>
    </w:p>
    <w:p w:rsidR="00D43252" w:rsidRPr="00304E79" w:rsidRDefault="00D43252" w:rsidP="00D43252">
      <w:pPr>
        <w:pStyle w:val="t-9-8"/>
        <w:spacing w:before="0" w:beforeAutospacing="0" w:after="0" w:afterAutospacing="0"/>
        <w:jc w:val="both"/>
        <w:rPr>
          <w:sz w:val="22"/>
          <w:szCs w:val="22"/>
        </w:rPr>
      </w:pPr>
    </w:p>
    <w:p w:rsidR="00D43252" w:rsidRPr="00304E79" w:rsidRDefault="00D43252" w:rsidP="00D43252">
      <w:pPr>
        <w:pStyle w:val="t-9-8"/>
        <w:spacing w:before="0" w:beforeAutospacing="0" w:after="0" w:afterAutospacing="0"/>
        <w:jc w:val="both"/>
        <w:rPr>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2.</w:t>
      </w:r>
    </w:p>
    <w:p w:rsidR="00D53E0F" w:rsidRPr="00304E79" w:rsidRDefault="00D53E0F" w:rsidP="00D43252">
      <w:pPr>
        <w:pStyle w:val="Default"/>
        <w:jc w:val="center"/>
        <w:rPr>
          <w:color w:val="auto"/>
          <w:sz w:val="22"/>
          <w:szCs w:val="22"/>
        </w:rPr>
      </w:pPr>
    </w:p>
    <w:p w:rsidR="00D43252" w:rsidRPr="00304E79" w:rsidRDefault="00D43252" w:rsidP="00D43252">
      <w:pPr>
        <w:pStyle w:val="t-9-8"/>
        <w:spacing w:before="0" w:beforeAutospacing="0" w:after="0" w:afterAutospacing="0"/>
        <w:jc w:val="both"/>
        <w:rPr>
          <w:sz w:val="22"/>
          <w:szCs w:val="22"/>
        </w:rPr>
      </w:pPr>
      <w:r w:rsidRPr="00304E79">
        <w:rPr>
          <w:sz w:val="22"/>
          <w:szCs w:val="22"/>
        </w:rPr>
        <w:t>(1) Ako posebnim propisom nije drugačije određeno odredbe ovog Pravilnika primjenjuju se kada se odobravaju financijska sredstva iz proračuna Grada za:</w:t>
      </w:r>
    </w:p>
    <w:p w:rsidR="00D43252" w:rsidRPr="00304E79" w:rsidRDefault="00D43252" w:rsidP="00D43252">
      <w:pPr>
        <w:pStyle w:val="Default"/>
        <w:numPr>
          <w:ilvl w:val="0"/>
          <w:numId w:val="4"/>
        </w:numPr>
        <w:jc w:val="both"/>
        <w:rPr>
          <w:color w:val="auto"/>
          <w:sz w:val="22"/>
          <w:szCs w:val="22"/>
        </w:rPr>
      </w:pPr>
      <w:r w:rsidRPr="00304E79">
        <w:rPr>
          <w:color w:val="auto"/>
          <w:sz w:val="22"/>
          <w:szCs w:val="22"/>
        </w:rPr>
        <w:t xml:space="preserve">provedbu programa/projekata/manifestacija od interesa za opće dobro kojima se ispunjavaju ciljevi i prioriteti definirani strateškim i planskim dokumentima Grada, </w:t>
      </w:r>
    </w:p>
    <w:p w:rsidR="00D43252" w:rsidRPr="00304E79" w:rsidRDefault="00D43252" w:rsidP="00D43252">
      <w:pPr>
        <w:pStyle w:val="Default"/>
        <w:numPr>
          <w:ilvl w:val="0"/>
          <w:numId w:val="4"/>
        </w:numPr>
        <w:jc w:val="both"/>
        <w:rPr>
          <w:color w:val="auto"/>
          <w:sz w:val="22"/>
          <w:szCs w:val="22"/>
        </w:rPr>
      </w:pPr>
      <w:r w:rsidRPr="00304E79">
        <w:rPr>
          <w:color w:val="auto"/>
          <w:sz w:val="22"/>
          <w:szCs w:val="22"/>
        </w:rPr>
        <w:t xml:space="preserve">provedbu programa javnih potreba Grada utvrđenih posebnim zakonom, </w:t>
      </w:r>
    </w:p>
    <w:p w:rsidR="00D43252" w:rsidRPr="00304E79" w:rsidRDefault="00D43252" w:rsidP="00D43252">
      <w:pPr>
        <w:pStyle w:val="Default"/>
        <w:numPr>
          <w:ilvl w:val="0"/>
          <w:numId w:val="4"/>
        </w:numPr>
        <w:jc w:val="both"/>
        <w:rPr>
          <w:color w:val="auto"/>
          <w:sz w:val="22"/>
          <w:szCs w:val="22"/>
        </w:rPr>
      </w:pPr>
      <w:r w:rsidRPr="00304E79">
        <w:rPr>
          <w:color w:val="auto"/>
          <w:sz w:val="22"/>
          <w:szCs w:val="22"/>
        </w:rPr>
        <w:t xml:space="preserve">obavljanje određene javne ovlasti na području Grada povjerene posebnim zakonom, </w:t>
      </w:r>
    </w:p>
    <w:p w:rsidR="00D43252" w:rsidRPr="00304E79" w:rsidRDefault="00D43252" w:rsidP="00D43252">
      <w:pPr>
        <w:pStyle w:val="Default"/>
        <w:numPr>
          <w:ilvl w:val="0"/>
          <w:numId w:val="4"/>
        </w:numPr>
        <w:jc w:val="both"/>
        <w:rPr>
          <w:color w:val="auto"/>
          <w:sz w:val="22"/>
          <w:szCs w:val="22"/>
        </w:rPr>
      </w:pPr>
      <w:r w:rsidRPr="00304E79">
        <w:rPr>
          <w:color w:val="auto"/>
          <w:sz w:val="22"/>
          <w:szCs w:val="22"/>
        </w:rPr>
        <w:t xml:space="preserve">pružanje socijalnih usluga na području Grada temeljem posebnog propisa ili ugovora, </w:t>
      </w:r>
    </w:p>
    <w:p w:rsidR="00D43252" w:rsidRPr="00304E79" w:rsidRDefault="00D43252" w:rsidP="00D43252">
      <w:pPr>
        <w:pStyle w:val="Default"/>
        <w:numPr>
          <w:ilvl w:val="0"/>
          <w:numId w:val="4"/>
        </w:numPr>
        <w:jc w:val="both"/>
        <w:rPr>
          <w:color w:val="auto"/>
          <w:sz w:val="22"/>
          <w:szCs w:val="22"/>
        </w:rPr>
      </w:pPr>
      <w:r w:rsidRPr="00304E79">
        <w:rPr>
          <w:color w:val="auto"/>
          <w:sz w:val="22"/>
          <w:szCs w:val="22"/>
        </w:rPr>
        <w:t>sufinanciranje obveznog doprinosa korisnika financiranja za provedbu programa/projekata/</w:t>
      </w:r>
      <w:r>
        <w:rPr>
          <w:color w:val="auto"/>
          <w:sz w:val="22"/>
          <w:szCs w:val="22"/>
        </w:rPr>
        <w:t xml:space="preserve"> </w:t>
      </w:r>
      <w:r w:rsidRPr="00304E79">
        <w:rPr>
          <w:color w:val="auto"/>
          <w:sz w:val="22"/>
          <w:szCs w:val="22"/>
        </w:rPr>
        <w:t xml:space="preserve">manifestacija ugovorenih iz fondova Europske unije i inozemnih javnih izvora, </w:t>
      </w:r>
    </w:p>
    <w:p w:rsidR="00D43252" w:rsidRPr="00304E79" w:rsidRDefault="00D43252" w:rsidP="00D43252">
      <w:pPr>
        <w:pStyle w:val="Default"/>
        <w:numPr>
          <w:ilvl w:val="0"/>
          <w:numId w:val="4"/>
        </w:numPr>
        <w:jc w:val="both"/>
        <w:rPr>
          <w:color w:val="auto"/>
          <w:sz w:val="22"/>
          <w:szCs w:val="22"/>
        </w:rPr>
      </w:pPr>
      <w:r w:rsidRPr="00304E79">
        <w:rPr>
          <w:color w:val="auto"/>
          <w:sz w:val="22"/>
          <w:szCs w:val="22"/>
        </w:rPr>
        <w:t xml:space="preserve">donacije i sponzorstva, </w:t>
      </w:r>
    </w:p>
    <w:p w:rsidR="00D43252" w:rsidRPr="00304E79" w:rsidRDefault="00D43252" w:rsidP="00D43252">
      <w:pPr>
        <w:pStyle w:val="Default"/>
        <w:numPr>
          <w:ilvl w:val="0"/>
          <w:numId w:val="4"/>
        </w:numPr>
        <w:jc w:val="both"/>
        <w:rPr>
          <w:color w:val="auto"/>
          <w:sz w:val="22"/>
          <w:szCs w:val="22"/>
        </w:rPr>
      </w:pPr>
      <w:r w:rsidRPr="00304E79">
        <w:rPr>
          <w:color w:val="auto"/>
          <w:sz w:val="22"/>
          <w:szCs w:val="22"/>
        </w:rPr>
        <w:t xml:space="preserve">druge oblike i namjene dodjele financijskih sredstava iz proračuna Grada. </w:t>
      </w:r>
    </w:p>
    <w:p w:rsidR="00D43252" w:rsidRPr="00304E79" w:rsidRDefault="00D43252" w:rsidP="00D43252">
      <w:pPr>
        <w:pStyle w:val="Default"/>
        <w:jc w:val="both"/>
        <w:rPr>
          <w:color w:val="auto"/>
          <w:sz w:val="22"/>
          <w:szCs w:val="22"/>
        </w:rPr>
      </w:pPr>
    </w:p>
    <w:p w:rsidR="00D43252" w:rsidRPr="00304E79" w:rsidRDefault="00D43252" w:rsidP="00D43252">
      <w:pPr>
        <w:pStyle w:val="t-9-8"/>
        <w:spacing w:before="0" w:beforeAutospacing="0" w:after="0" w:afterAutospacing="0"/>
        <w:jc w:val="both"/>
        <w:rPr>
          <w:sz w:val="22"/>
          <w:szCs w:val="22"/>
        </w:rPr>
      </w:pPr>
      <w:r w:rsidRPr="00F55DA8">
        <w:rPr>
          <w:sz w:val="22"/>
          <w:szCs w:val="22"/>
        </w:rPr>
        <w:t>(2) Odredbe ovog Pravilnika na odgovarajući način primjenjuju se i kada se odobravaju nefinancijske podrške u pravima, pokretninama i nekretninama.</w:t>
      </w:r>
    </w:p>
    <w:p w:rsidR="00D43252" w:rsidRPr="00304E79" w:rsidRDefault="00D43252" w:rsidP="00D43252">
      <w:pPr>
        <w:pStyle w:val="t-9-8"/>
        <w:spacing w:before="0" w:beforeAutospacing="0" w:after="0" w:afterAutospacing="0"/>
        <w:jc w:val="both"/>
        <w:rPr>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3.</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(1) Programi su kontinuirani procesi koji se u načelu izvode tijekom cijele proračunske (kalendarske) godine kroz niz različitih aktivnosti, a mogu biti jednogodišnji i višegodišnji. </w:t>
      </w:r>
    </w:p>
    <w:p w:rsidR="00D43252" w:rsidRPr="00304E79" w:rsidRDefault="00D43252" w:rsidP="00D43252">
      <w:pPr>
        <w:pStyle w:val="Default"/>
        <w:ind w:left="360"/>
        <w:jc w:val="both"/>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(2) Projektom se smatra skup aktivnosti koje su usmjerene ka ostvarenju zacrtanih ciljeva čijim će se ostvarenjem odgovoriti na uočeni problem i ukloniti ga i vremenski su ograničene na kraće razdoblje od proračunske (kalendarske) godine,</w:t>
      </w:r>
    </w:p>
    <w:p w:rsidR="00D43252" w:rsidRPr="00304E79" w:rsidRDefault="00D43252" w:rsidP="00D43252">
      <w:pPr>
        <w:pStyle w:val="Default"/>
        <w:jc w:val="both"/>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(3) Jednodnevne i višednevne manifestacije su aktivnosti koje se provode radi dodatne ponude na području Grada i razvoja Grada općenito. Mogu biti: kulturne, socijalne, sportske, humanitarne i druge. </w:t>
      </w:r>
    </w:p>
    <w:p w:rsidR="00D43252" w:rsidRPr="00304E79" w:rsidRDefault="00D43252" w:rsidP="00D43252">
      <w:pPr>
        <w:pStyle w:val="Default"/>
        <w:rPr>
          <w:color w:val="auto"/>
          <w:sz w:val="22"/>
          <w:szCs w:val="22"/>
        </w:rPr>
      </w:pPr>
    </w:p>
    <w:p w:rsidR="00D43252" w:rsidRPr="00304E79" w:rsidRDefault="00D43252" w:rsidP="00D43252">
      <w:pPr>
        <w:pStyle w:val="t-9-8"/>
        <w:spacing w:before="0" w:beforeAutospacing="0" w:after="0" w:afterAutospacing="0"/>
        <w:jc w:val="both"/>
        <w:rPr>
          <w:sz w:val="22"/>
          <w:szCs w:val="22"/>
        </w:rPr>
      </w:pPr>
    </w:p>
    <w:p w:rsidR="00D43252" w:rsidRPr="00304E79" w:rsidRDefault="00D43252" w:rsidP="00D43252">
      <w:pPr>
        <w:pStyle w:val="Default"/>
        <w:rPr>
          <w:rStyle w:val="Heading2Char"/>
          <w:rFonts w:ascii="Times New Roman" w:eastAsia="Calibri" w:hAnsi="Times New Roman"/>
          <w:b/>
          <w:color w:val="auto"/>
          <w:sz w:val="22"/>
          <w:szCs w:val="22"/>
        </w:rPr>
      </w:pPr>
      <w:bookmarkStart w:id="4" w:name="_Toc441232913"/>
      <w:r w:rsidRPr="00304E79">
        <w:rPr>
          <w:rStyle w:val="Heading2Char"/>
          <w:rFonts w:ascii="Times New Roman" w:eastAsia="Calibri" w:hAnsi="Times New Roman"/>
          <w:b/>
          <w:color w:val="auto"/>
          <w:sz w:val="22"/>
          <w:szCs w:val="22"/>
        </w:rPr>
        <w:t>II. PREDUVJETI ZA FINACIRANJE KOJE OSIGURAVA GRAD</w:t>
      </w:r>
      <w:bookmarkEnd w:id="4"/>
    </w:p>
    <w:p w:rsidR="00D43252" w:rsidRPr="00304E79" w:rsidRDefault="00D43252" w:rsidP="00D43252">
      <w:pPr>
        <w:pStyle w:val="Default"/>
        <w:rPr>
          <w:rStyle w:val="Heading2Char"/>
          <w:rFonts w:ascii="Times New Roman" w:eastAsia="Calibri" w:hAnsi="Times New Roman"/>
          <w:b/>
          <w:color w:val="auto"/>
          <w:sz w:val="22"/>
          <w:szCs w:val="22"/>
        </w:rPr>
      </w:pPr>
    </w:p>
    <w:p w:rsidR="00D43252" w:rsidRPr="00304E79" w:rsidRDefault="00D43252" w:rsidP="00D43252">
      <w:pPr>
        <w:pStyle w:val="Heading3"/>
        <w:jc w:val="center"/>
        <w:rPr>
          <w:rFonts w:ascii="Times New Roman" w:hAnsi="Times New Roman"/>
          <w:b/>
          <w:color w:val="auto"/>
          <w:sz w:val="22"/>
          <w:szCs w:val="22"/>
        </w:rPr>
      </w:pPr>
      <w:bookmarkStart w:id="5" w:name="_Toc441232914"/>
      <w:r w:rsidRPr="00304E79">
        <w:rPr>
          <w:rFonts w:ascii="Times New Roman" w:hAnsi="Times New Roman"/>
          <w:b/>
          <w:color w:val="auto"/>
          <w:sz w:val="22"/>
          <w:szCs w:val="22"/>
        </w:rPr>
        <w:t>Definiranje prioriteta područja financiranja</w:t>
      </w:r>
      <w:bookmarkEnd w:id="5"/>
    </w:p>
    <w:p w:rsidR="00D43252" w:rsidRPr="00304E79" w:rsidRDefault="00D43252" w:rsidP="00D43252">
      <w:pPr>
        <w:pStyle w:val="Default"/>
        <w:jc w:val="center"/>
        <w:rPr>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4.</w:t>
      </w:r>
    </w:p>
    <w:p w:rsidR="00D53E0F" w:rsidRPr="00304E79" w:rsidRDefault="00D53E0F" w:rsidP="00D43252">
      <w:pPr>
        <w:pStyle w:val="Default"/>
        <w:jc w:val="center"/>
        <w:rPr>
          <w:color w:val="auto"/>
          <w:sz w:val="22"/>
          <w:szCs w:val="22"/>
        </w:rPr>
      </w:pPr>
    </w:p>
    <w:p w:rsidR="00D43252" w:rsidRDefault="00D43252" w:rsidP="00D43252">
      <w:pPr>
        <w:pStyle w:val="Default"/>
        <w:jc w:val="both"/>
        <w:rPr>
          <w:color w:val="auto"/>
          <w:sz w:val="22"/>
          <w:szCs w:val="22"/>
        </w:rPr>
      </w:pPr>
      <w:r w:rsidRPr="00304E79">
        <w:rPr>
          <w:color w:val="auto"/>
          <w:sz w:val="22"/>
          <w:szCs w:val="22"/>
        </w:rPr>
        <w:t xml:space="preserve">Nadležni upravni odjeli </w:t>
      </w:r>
      <w:r>
        <w:rPr>
          <w:color w:val="auto"/>
          <w:sz w:val="22"/>
          <w:szCs w:val="22"/>
        </w:rPr>
        <w:t>Grada će, u postupku donošenja p</w:t>
      </w:r>
      <w:r w:rsidRPr="00304E79">
        <w:rPr>
          <w:color w:val="auto"/>
          <w:sz w:val="22"/>
          <w:szCs w:val="22"/>
        </w:rPr>
        <w:t xml:space="preserve">roračuna, prije raspisivanja javnog poziva/natječaja za dodjelu financijskih sredstava utvrditi prioritete financiranja koji moraju biti usmjereni postizanju ciljeva definiranih strateškim i razvojnim dokumentima na lokalnoj razini, a usklađeni s dokumentima regionalne i nacionalne razine te će, u okviru svojih mogućnosti, u proračunu planirati financijska sredstva za njihovo financiranje, a sve u skladu s odredbama zakona, Uredbe o kriterijima, mjerilima i postupcima financiranja i ugovaranja programa i projekata od interesa za opće dobro koje provode udruge (u daljnjem tekstu: Uredbe) i ovog Pravilnika. </w:t>
      </w:r>
    </w:p>
    <w:p w:rsidR="00D43252" w:rsidRDefault="00D43252" w:rsidP="00D43252">
      <w:pPr>
        <w:pStyle w:val="Default"/>
        <w:jc w:val="both"/>
        <w:rPr>
          <w:color w:val="auto"/>
          <w:sz w:val="22"/>
          <w:szCs w:val="22"/>
        </w:rPr>
      </w:pPr>
    </w:p>
    <w:p w:rsidR="00D53E0F" w:rsidRDefault="00D53E0F" w:rsidP="00D43252">
      <w:pPr>
        <w:pStyle w:val="Default"/>
        <w:jc w:val="both"/>
        <w:rPr>
          <w:color w:val="auto"/>
          <w:sz w:val="22"/>
          <w:szCs w:val="22"/>
        </w:rPr>
      </w:pPr>
    </w:p>
    <w:p w:rsidR="00D43252" w:rsidRPr="00304E79" w:rsidRDefault="00D43252" w:rsidP="00D43252">
      <w:pPr>
        <w:pStyle w:val="Heading3"/>
        <w:jc w:val="center"/>
        <w:rPr>
          <w:rFonts w:ascii="Times New Roman" w:hAnsi="Times New Roman"/>
          <w:b/>
          <w:color w:val="auto"/>
          <w:sz w:val="22"/>
          <w:szCs w:val="22"/>
        </w:rPr>
      </w:pPr>
      <w:bookmarkStart w:id="6" w:name="_Toc441232915"/>
      <w:r w:rsidRPr="00304E79">
        <w:rPr>
          <w:rFonts w:ascii="Times New Roman" w:hAnsi="Times New Roman"/>
          <w:b/>
          <w:color w:val="auto"/>
          <w:sz w:val="22"/>
          <w:szCs w:val="22"/>
        </w:rPr>
        <w:lastRenderedPageBreak/>
        <w:t>Nadležnost za aktivnosti u postupku odobravanja financiranja</w:t>
      </w:r>
      <w:bookmarkEnd w:id="6"/>
    </w:p>
    <w:p w:rsidR="00D43252" w:rsidRPr="00304E79" w:rsidRDefault="00D43252" w:rsidP="00D43252">
      <w:pPr>
        <w:pStyle w:val="Default"/>
        <w:jc w:val="center"/>
        <w:rPr>
          <w:b/>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5.</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Za provedbu odredaba ovog Pravilnika u postupcima dodjele sredstava za financiranje programa/projekata/manifestacij</w:t>
      </w:r>
      <w:r>
        <w:rPr>
          <w:color w:val="auto"/>
          <w:sz w:val="22"/>
          <w:szCs w:val="22"/>
        </w:rPr>
        <w:t>a od interesa za opće dobro iz P</w:t>
      </w:r>
      <w:r w:rsidRPr="00304E79">
        <w:rPr>
          <w:color w:val="auto"/>
          <w:sz w:val="22"/>
          <w:szCs w:val="22"/>
        </w:rPr>
        <w:t xml:space="preserve">roračuna Grada, nadležan je upravni odjel u čijoj je nadležnosti obavljanje tih poslova. </w:t>
      </w:r>
    </w:p>
    <w:p w:rsidR="007C3F74" w:rsidRDefault="007C3F74" w:rsidP="00D43252">
      <w:pPr>
        <w:pStyle w:val="Default"/>
        <w:jc w:val="center"/>
        <w:rPr>
          <w:b/>
          <w:bCs/>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6.</w:t>
      </w:r>
    </w:p>
    <w:p w:rsidR="007C3F74" w:rsidRPr="00304E79" w:rsidRDefault="007C3F74"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(1) Zadaće upravnog odjela iz prethodnog članka, u postupku pripreme, provedbe i praćenja javnog poziva/natječaja za dodjelu financijskih sredstava su sljedeće: </w:t>
      </w:r>
    </w:p>
    <w:p w:rsidR="00D43252" w:rsidRPr="00304E79" w:rsidRDefault="00D43252" w:rsidP="00D43252">
      <w:pPr>
        <w:pStyle w:val="Default"/>
        <w:jc w:val="both"/>
        <w:rPr>
          <w:color w:val="auto"/>
          <w:sz w:val="22"/>
          <w:szCs w:val="22"/>
        </w:rPr>
      </w:pPr>
    </w:p>
    <w:p w:rsidR="00D43252" w:rsidRPr="00304E79" w:rsidRDefault="00D43252" w:rsidP="00D43252">
      <w:pPr>
        <w:pStyle w:val="Default"/>
        <w:numPr>
          <w:ilvl w:val="0"/>
          <w:numId w:val="5"/>
        </w:numPr>
        <w:jc w:val="both"/>
        <w:rPr>
          <w:color w:val="auto"/>
          <w:sz w:val="22"/>
          <w:szCs w:val="22"/>
        </w:rPr>
      </w:pPr>
      <w:r w:rsidRPr="00304E79">
        <w:rPr>
          <w:color w:val="auto"/>
          <w:sz w:val="22"/>
          <w:szCs w:val="22"/>
        </w:rPr>
        <w:t xml:space="preserve">utvrditi prijedlog odluke o prioritetima, programskim područjima javnog poziva/natječaja, financijskom okviru i načinu raspodjele planiranih financijskih sredstava namijenjenih financiranju programa/projekata/manifestacija od interesa za opće dobro iz proračuna Grada i uputiti </w:t>
      </w:r>
      <w:r>
        <w:rPr>
          <w:color w:val="auto"/>
          <w:sz w:val="22"/>
          <w:szCs w:val="22"/>
        </w:rPr>
        <w:t>G</w:t>
      </w:r>
      <w:r w:rsidRPr="00304E79">
        <w:rPr>
          <w:color w:val="auto"/>
          <w:sz w:val="22"/>
          <w:szCs w:val="22"/>
        </w:rPr>
        <w:t xml:space="preserve">radonačelniku na odlučivanje, </w:t>
      </w:r>
    </w:p>
    <w:p w:rsidR="00D43252" w:rsidRPr="00304E79" w:rsidRDefault="00D43252" w:rsidP="00D43252">
      <w:pPr>
        <w:pStyle w:val="Default"/>
        <w:numPr>
          <w:ilvl w:val="0"/>
          <w:numId w:val="5"/>
        </w:numPr>
        <w:jc w:val="both"/>
        <w:rPr>
          <w:color w:val="auto"/>
          <w:sz w:val="22"/>
          <w:szCs w:val="22"/>
        </w:rPr>
      </w:pPr>
      <w:r w:rsidRPr="00304E79">
        <w:rPr>
          <w:color w:val="auto"/>
          <w:sz w:val="22"/>
          <w:szCs w:val="22"/>
        </w:rPr>
        <w:t xml:space="preserve">izraditi i objaviti godišnji plan raspisivanja javnih poziva/natječaja, </w:t>
      </w:r>
    </w:p>
    <w:p w:rsidR="00D43252" w:rsidRPr="00304E79" w:rsidRDefault="00D43252" w:rsidP="00D43252">
      <w:pPr>
        <w:pStyle w:val="Default"/>
        <w:numPr>
          <w:ilvl w:val="0"/>
          <w:numId w:val="5"/>
        </w:numPr>
        <w:jc w:val="both"/>
        <w:rPr>
          <w:color w:val="auto"/>
          <w:sz w:val="22"/>
          <w:szCs w:val="22"/>
        </w:rPr>
      </w:pPr>
      <w:r w:rsidRPr="00304E79">
        <w:rPr>
          <w:color w:val="auto"/>
          <w:sz w:val="22"/>
          <w:szCs w:val="22"/>
        </w:rPr>
        <w:t xml:space="preserve">izraditi obrasce, utvrditi prijedlog natječajne dokumentacije i uputiti </w:t>
      </w:r>
      <w:r>
        <w:rPr>
          <w:color w:val="auto"/>
          <w:sz w:val="22"/>
          <w:szCs w:val="22"/>
        </w:rPr>
        <w:t>G</w:t>
      </w:r>
      <w:r w:rsidRPr="00304E79">
        <w:rPr>
          <w:color w:val="auto"/>
          <w:sz w:val="22"/>
          <w:szCs w:val="22"/>
        </w:rPr>
        <w:t xml:space="preserve">radonačelniku na odlučivanje, </w:t>
      </w:r>
    </w:p>
    <w:p w:rsidR="00D43252" w:rsidRPr="00304E79" w:rsidRDefault="00D43252" w:rsidP="00D43252">
      <w:pPr>
        <w:pStyle w:val="Default"/>
        <w:numPr>
          <w:ilvl w:val="0"/>
          <w:numId w:val="5"/>
        </w:numPr>
        <w:jc w:val="both"/>
        <w:rPr>
          <w:color w:val="auto"/>
          <w:sz w:val="22"/>
          <w:szCs w:val="22"/>
        </w:rPr>
      </w:pPr>
      <w:r w:rsidRPr="00304E79">
        <w:rPr>
          <w:color w:val="auto"/>
          <w:sz w:val="22"/>
          <w:szCs w:val="22"/>
        </w:rPr>
        <w:t xml:space="preserve">javno objaviti i provesti javni poziv/natječaj, </w:t>
      </w:r>
    </w:p>
    <w:p w:rsidR="00D43252" w:rsidRPr="00304E79" w:rsidRDefault="00D43252" w:rsidP="00D43252">
      <w:pPr>
        <w:pStyle w:val="Default"/>
        <w:numPr>
          <w:ilvl w:val="0"/>
          <w:numId w:val="5"/>
        </w:numPr>
        <w:jc w:val="both"/>
        <w:rPr>
          <w:color w:val="auto"/>
          <w:sz w:val="22"/>
          <w:szCs w:val="22"/>
        </w:rPr>
      </w:pPr>
      <w:r w:rsidRPr="00304E79">
        <w:rPr>
          <w:color w:val="auto"/>
          <w:sz w:val="22"/>
          <w:szCs w:val="22"/>
        </w:rPr>
        <w:t xml:space="preserve">utvrditi prijedlog članova Povjerenstva za provjeru ispunjavanja propisanih (formalnih) uvjeta javnog poziva/natječaja i uputiti </w:t>
      </w:r>
      <w:r>
        <w:rPr>
          <w:color w:val="auto"/>
          <w:sz w:val="22"/>
          <w:szCs w:val="22"/>
        </w:rPr>
        <w:t>G</w:t>
      </w:r>
      <w:r w:rsidRPr="00304E79">
        <w:rPr>
          <w:color w:val="auto"/>
          <w:sz w:val="22"/>
          <w:szCs w:val="22"/>
        </w:rPr>
        <w:t xml:space="preserve">radonačelniku na odlučivanje, </w:t>
      </w:r>
    </w:p>
    <w:p w:rsidR="00D43252" w:rsidRPr="00304E79" w:rsidRDefault="00D43252" w:rsidP="00D43252">
      <w:pPr>
        <w:pStyle w:val="Default"/>
        <w:numPr>
          <w:ilvl w:val="0"/>
          <w:numId w:val="5"/>
        </w:numPr>
        <w:jc w:val="both"/>
        <w:rPr>
          <w:color w:val="auto"/>
          <w:sz w:val="22"/>
          <w:szCs w:val="22"/>
        </w:rPr>
      </w:pPr>
      <w:r w:rsidRPr="00304E79">
        <w:rPr>
          <w:color w:val="auto"/>
          <w:sz w:val="22"/>
          <w:szCs w:val="22"/>
        </w:rPr>
        <w:t xml:space="preserve">uputiti na stručno ocjenjivanje prijave koje su ispunile propisane (formalne) uvjete javnog poziva/natječaja, </w:t>
      </w:r>
      <w:r w:rsidRPr="00F41C8F">
        <w:rPr>
          <w:color w:val="auto"/>
          <w:sz w:val="22"/>
          <w:szCs w:val="22"/>
        </w:rPr>
        <w:t xml:space="preserve">temeljem </w:t>
      </w:r>
      <w:r>
        <w:rPr>
          <w:color w:val="auto"/>
          <w:sz w:val="22"/>
          <w:szCs w:val="22"/>
        </w:rPr>
        <w:t>o</w:t>
      </w:r>
      <w:r w:rsidRPr="00F41C8F">
        <w:rPr>
          <w:color w:val="auto"/>
          <w:sz w:val="22"/>
          <w:szCs w:val="22"/>
        </w:rPr>
        <w:t>dluke Povjerenstva</w:t>
      </w:r>
      <w:r w:rsidRPr="00304E79">
        <w:rPr>
          <w:color w:val="auto"/>
          <w:sz w:val="22"/>
          <w:szCs w:val="22"/>
        </w:rPr>
        <w:t xml:space="preserve"> za provjeru ispunjavanja propisanih (formalnih) uvjeta javnog poziva/natječaja,</w:t>
      </w:r>
    </w:p>
    <w:p w:rsidR="00D43252" w:rsidRPr="00304E79" w:rsidRDefault="00D43252" w:rsidP="00D43252">
      <w:pPr>
        <w:pStyle w:val="Default"/>
        <w:numPr>
          <w:ilvl w:val="0"/>
          <w:numId w:val="5"/>
        </w:numPr>
        <w:jc w:val="both"/>
        <w:rPr>
          <w:color w:val="auto"/>
          <w:sz w:val="22"/>
          <w:szCs w:val="22"/>
        </w:rPr>
      </w:pPr>
      <w:r w:rsidRPr="00304E79">
        <w:rPr>
          <w:color w:val="auto"/>
          <w:sz w:val="22"/>
          <w:szCs w:val="22"/>
        </w:rPr>
        <w:t>obavijestiti pismenim putem prijavitelje čije prijave nisu zadovoljile  propisane (formalne) uvjete javnog poziva/natječaja,</w:t>
      </w:r>
    </w:p>
    <w:p w:rsidR="00D43252" w:rsidRPr="00304E79" w:rsidRDefault="00D43252" w:rsidP="00D43252">
      <w:pPr>
        <w:pStyle w:val="Default"/>
        <w:numPr>
          <w:ilvl w:val="0"/>
          <w:numId w:val="5"/>
        </w:numPr>
        <w:jc w:val="both"/>
        <w:rPr>
          <w:color w:val="auto"/>
          <w:sz w:val="22"/>
          <w:szCs w:val="22"/>
        </w:rPr>
      </w:pPr>
      <w:r w:rsidRPr="00304E79">
        <w:rPr>
          <w:color w:val="auto"/>
          <w:sz w:val="22"/>
          <w:szCs w:val="22"/>
        </w:rPr>
        <w:t xml:space="preserve">utvrditi prijedlog članova Povjerenstva za prigovore i uputiti </w:t>
      </w:r>
      <w:r>
        <w:rPr>
          <w:color w:val="auto"/>
          <w:sz w:val="22"/>
          <w:szCs w:val="22"/>
        </w:rPr>
        <w:t>G</w:t>
      </w:r>
      <w:r w:rsidRPr="00304E79">
        <w:rPr>
          <w:color w:val="auto"/>
          <w:sz w:val="22"/>
          <w:szCs w:val="22"/>
        </w:rPr>
        <w:t xml:space="preserve">radonačelniku na odlučivanje, </w:t>
      </w:r>
    </w:p>
    <w:p w:rsidR="00D43252" w:rsidRPr="0005606C" w:rsidRDefault="00D43252" w:rsidP="00D43252">
      <w:pPr>
        <w:pStyle w:val="Default"/>
        <w:numPr>
          <w:ilvl w:val="0"/>
          <w:numId w:val="5"/>
        </w:numPr>
        <w:jc w:val="both"/>
        <w:rPr>
          <w:color w:val="auto"/>
          <w:sz w:val="22"/>
          <w:szCs w:val="22"/>
        </w:rPr>
      </w:pPr>
      <w:r w:rsidRPr="00304E79">
        <w:rPr>
          <w:color w:val="auto"/>
          <w:sz w:val="22"/>
          <w:szCs w:val="22"/>
        </w:rPr>
        <w:t xml:space="preserve">obavijestiti pismenim putem prijavitelje  koji su podnijeli prigovor, a čije prijave ne zadovoljavaju propisane (formalne) uvjete javnog poziva/natječaja, temeljem </w:t>
      </w:r>
      <w:r w:rsidRPr="0005606C">
        <w:rPr>
          <w:color w:val="auto"/>
          <w:sz w:val="22"/>
          <w:szCs w:val="22"/>
        </w:rPr>
        <w:t>odluke Povjerenstva za prigovore,</w:t>
      </w:r>
    </w:p>
    <w:p w:rsidR="00D43252" w:rsidRPr="00304E79" w:rsidRDefault="00D43252" w:rsidP="00D43252">
      <w:pPr>
        <w:pStyle w:val="Default"/>
        <w:numPr>
          <w:ilvl w:val="0"/>
          <w:numId w:val="5"/>
        </w:numPr>
        <w:jc w:val="both"/>
        <w:rPr>
          <w:color w:val="auto"/>
          <w:sz w:val="22"/>
          <w:szCs w:val="22"/>
        </w:rPr>
      </w:pPr>
      <w:r w:rsidRPr="00304E79">
        <w:rPr>
          <w:color w:val="auto"/>
          <w:sz w:val="22"/>
          <w:szCs w:val="22"/>
        </w:rPr>
        <w:t>utvrditi prijedlog članova Povjerenstva za ocjenjivanje prijavljenih programa/projekata/</w:t>
      </w:r>
      <w:r>
        <w:rPr>
          <w:color w:val="auto"/>
          <w:sz w:val="22"/>
          <w:szCs w:val="22"/>
        </w:rPr>
        <w:t xml:space="preserve"> </w:t>
      </w:r>
      <w:r w:rsidRPr="00304E79">
        <w:rPr>
          <w:color w:val="auto"/>
          <w:sz w:val="22"/>
          <w:szCs w:val="22"/>
        </w:rPr>
        <w:t xml:space="preserve">manifestacija i uputiti </w:t>
      </w:r>
      <w:r>
        <w:rPr>
          <w:color w:val="auto"/>
          <w:sz w:val="22"/>
          <w:szCs w:val="22"/>
        </w:rPr>
        <w:t>G</w:t>
      </w:r>
      <w:r w:rsidRPr="00304E79">
        <w:rPr>
          <w:color w:val="auto"/>
          <w:sz w:val="22"/>
          <w:szCs w:val="22"/>
        </w:rPr>
        <w:t xml:space="preserve">radonačelniku na odlučivanje, </w:t>
      </w:r>
    </w:p>
    <w:p w:rsidR="00D43252" w:rsidRPr="00304E79" w:rsidRDefault="00D43252" w:rsidP="00D43252">
      <w:pPr>
        <w:pStyle w:val="Default"/>
        <w:numPr>
          <w:ilvl w:val="0"/>
          <w:numId w:val="5"/>
        </w:numPr>
        <w:jc w:val="both"/>
        <w:rPr>
          <w:color w:val="auto"/>
          <w:sz w:val="22"/>
          <w:szCs w:val="22"/>
        </w:rPr>
      </w:pPr>
      <w:r w:rsidRPr="00304E79">
        <w:rPr>
          <w:color w:val="auto"/>
          <w:sz w:val="22"/>
          <w:szCs w:val="22"/>
        </w:rPr>
        <w:t xml:space="preserve">utvrditi prijedlog odluke o programima/projektima/manifestacijama kojima su odobrena financijska sredstva, temeljem rang liste Povjerenstva za ocjenjivanje i uputiti </w:t>
      </w:r>
      <w:r>
        <w:rPr>
          <w:color w:val="auto"/>
          <w:sz w:val="22"/>
          <w:szCs w:val="22"/>
        </w:rPr>
        <w:t>G</w:t>
      </w:r>
      <w:r w:rsidRPr="00304E79">
        <w:rPr>
          <w:color w:val="auto"/>
          <w:sz w:val="22"/>
          <w:szCs w:val="22"/>
        </w:rPr>
        <w:t xml:space="preserve">radonačelniku na odlučivanje, </w:t>
      </w:r>
    </w:p>
    <w:p w:rsidR="00D43252" w:rsidRPr="00304E79" w:rsidRDefault="00D43252" w:rsidP="00D43252">
      <w:pPr>
        <w:pStyle w:val="Default"/>
        <w:numPr>
          <w:ilvl w:val="0"/>
          <w:numId w:val="5"/>
        </w:numPr>
        <w:jc w:val="both"/>
        <w:rPr>
          <w:color w:val="auto"/>
          <w:sz w:val="22"/>
          <w:szCs w:val="22"/>
        </w:rPr>
      </w:pPr>
      <w:r w:rsidRPr="00304E79">
        <w:rPr>
          <w:color w:val="auto"/>
          <w:sz w:val="22"/>
          <w:szCs w:val="22"/>
        </w:rPr>
        <w:t>javno objaviti rezultate na mrežnim stranicama Grada s podacima o prijaviteljima, programima/projektima/manifestacijama kojima su odobrena financijska sredstva i odobrenim financijskim iznosima,</w:t>
      </w:r>
    </w:p>
    <w:p w:rsidR="00D43252" w:rsidRPr="00304E79" w:rsidRDefault="00D43252" w:rsidP="00D43252">
      <w:pPr>
        <w:pStyle w:val="Default"/>
        <w:numPr>
          <w:ilvl w:val="0"/>
          <w:numId w:val="5"/>
        </w:numPr>
        <w:jc w:val="both"/>
        <w:rPr>
          <w:color w:val="auto"/>
          <w:sz w:val="22"/>
          <w:szCs w:val="22"/>
        </w:rPr>
      </w:pPr>
      <w:r w:rsidRPr="00304E79">
        <w:rPr>
          <w:color w:val="auto"/>
          <w:sz w:val="22"/>
          <w:szCs w:val="22"/>
        </w:rPr>
        <w:t>obavijestiti prijavitelje čiji programi/projekti/manifestacije nisu prihvaćeni za financiranje o razlozima nefinanciranja njihovog programa/projekta/manifestacije, uz navođenje ostvarenog broja bodova po pojedinim kategorijama ocjenjivanja i obrazloženja Povjerenstva za ocjenjivanje,</w:t>
      </w:r>
    </w:p>
    <w:p w:rsidR="00D43252" w:rsidRPr="00304E79" w:rsidRDefault="00D43252" w:rsidP="00D43252">
      <w:pPr>
        <w:pStyle w:val="Default"/>
        <w:numPr>
          <w:ilvl w:val="0"/>
          <w:numId w:val="5"/>
        </w:numPr>
        <w:jc w:val="both"/>
        <w:rPr>
          <w:i/>
          <w:iCs/>
          <w:color w:val="auto"/>
          <w:sz w:val="22"/>
          <w:szCs w:val="22"/>
        </w:rPr>
      </w:pPr>
      <w:r w:rsidRPr="00304E79">
        <w:rPr>
          <w:color w:val="auto"/>
          <w:sz w:val="22"/>
          <w:szCs w:val="22"/>
        </w:rPr>
        <w:t xml:space="preserve">zaprimiti prigovore prijavitelja </w:t>
      </w:r>
      <w:r w:rsidRPr="00F41C8F">
        <w:rPr>
          <w:color w:val="auto"/>
          <w:sz w:val="22"/>
          <w:szCs w:val="22"/>
        </w:rPr>
        <w:t>na odluku o financiranju</w:t>
      </w:r>
      <w:r>
        <w:rPr>
          <w:color w:val="auto"/>
          <w:sz w:val="22"/>
          <w:szCs w:val="22"/>
        </w:rPr>
        <w:t>,</w:t>
      </w:r>
      <w:r w:rsidRPr="00304E79">
        <w:rPr>
          <w:color w:val="auto"/>
          <w:sz w:val="22"/>
          <w:szCs w:val="22"/>
        </w:rPr>
        <w:t xml:space="preserve"> i uputiti Povjerenstvu za prigovore, </w:t>
      </w:r>
      <w:r w:rsidRPr="00304E79">
        <w:rPr>
          <w:i/>
          <w:iCs/>
          <w:color w:val="auto"/>
          <w:sz w:val="22"/>
          <w:szCs w:val="22"/>
        </w:rPr>
        <w:t xml:space="preserve"> </w:t>
      </w:r>
    </w:p>
    <w:p w:rsidR="00D43252" w:rsidRPr="00304E79" w:rsidRDefault="00D43252" w:rsidP="00D43252">
      <w:pPr>
        <w:pStyle w:val="Default"/>
        <w:numPr>
          <w:ilvl w:val="0"/>
          <w:numId w:val="5"/>
        </w:numPr>
        <w:jc w:val="both"/>
        <w:rPr>
          <w:i/>
          <w:iCs/>
          <w:color w:val="auto"/>
          <w:sz w:val="22"/>
          <w:szCs w:val="22"/>
        </w:rPr>
      </w:pPr>
      <w:r w:rsidRPr="00304E79">
        <w:rPr>
          <w:color w:val="auto"/>
          <w:sz w:val="22"/>
          <w:szCs w:val="22"/>
        </w:rPr>
        <w:t>u slučaju da je odobreno samo djelomično financiranje programa/projekta/manifestacije,  pregovarati o stavkama proračuna programa/projekta/manifestacije i aktivnostima u opisnom dijelu programa/projekta/manifestacije koje treba izmijeniti,</w:t>
      </w:r>
    </w:p>
    <w:p w:rsidR="00D43252" w:rsidRPr="00304E79" w:rsidRDefault="00D43252" w:rsidP="00D43252">
      <w:pPr>
        <w:pStyle w:val="Default"/>
        <w:numPr>
          <w:ilvl w:val="0"/>
          <w:numId w:val="5"/>
        </w:numPr>
        <w:jc w:val="both"/>
        <w:rPr>
          <w:color w:val="auto"/>
          <w:sz w:val="22"/>
          <w:szCs w:val="22"/>
        </w:rPr>
      </w:pPr>
      <w:r w:rsidRPr="00304E79">
        <w:rPr>
          <w:color w:val="auto"/>
          <w:sz w:val="22"/>
          <w:szCs w:val="22"/>
        </w:rPr>
        <w:t>pripremiti ugovore o financiranju i organizirati potpisivanje ugovora,</w:t>
      </w:r>
    </w:p>
    <w:p w:rsidR="00D43252" w:rsidRPr="00304E79" w:rsidRDefault="00D43252" w:rsidP="00D43252">
      <w:pPr>
        <w:pStyle w:val="Default"/>
        <w:numPr>
          <w:ilvl w:val="0"/>
          <w:numId w:val="5"/>
        </w:numPr>
        <w:jc w:val="both"/>
        <w:rPr>
          <w:b/>
          <w:bCs/>
          <w:color w:val="auto"/>
          <w:sz w:val="22"/>
          <w:szCs w:val="22"/>
        </w:rPr>
      </w:pPr>
      <w:r w:rsidRPr="00304E79">
        <w:rPr>
          <w:color w:val="auto"/>
          <w:sz w:val="22"/>
          <w:szCs w:val="22"/>
        </w:rPr>
        <w:t>ukoliko se radi o programima/projektima/manifestacijama koji se izvode prije potpisivanja ugovora pripremiti ugovor o privremenom financiranju, koji će biti važeći do sklapanja ugovora za tekuću godinu,</w:t>
      </w:r>
      <w:r w:rsidRPr="00304E79">
        <w:rPr>
          <w:b/>
          <w:bCs/>
          <w:color w:val="auto"/>
          <w:sz w:val="22"/>
          <w:szCs w:val="22"/>
        </w:rPr>
        <w:t xml:space="preserve"> </w:t>
      </w:r>
    </w:p>
    <w:p w:rsidR="00D43252" w:rsidRPr="00304E79" w:rsidRDefault="00D43252" w:rsidP="00D43252">
      <w:pPr>
        <w:pStyle w:val="Default"/>
        <w:numPr>
          <w:ilvl w:val="0"/>
          <w:numId w:val="5"/>
        </w:numPr>
        <w:jc w:val="both"/>
        <w:rPr>
          <w:color w:val="auto"/>
          <w:sz w:val="22"/>
          <w:szCs w:val="22"/>
        </w:rPr>
      </w:pPr>
      <w:r w:rsidRPr="00304E79">
        <w:rPr>
          <w:color w:val="auto"/>
          <w:sz w:val="22"/>
          <w:szCs w:val="22"/>
        </w:rPr>
        <w:t>organizirati stručno praćenje provedbe programa/projekata/manifestacija financiranih temeljem javnog poziva/natječaja,</w:t>
      </w:r>
    </w:p>
    <w:p w:rsidR="00D43252" w:rsidRPr="00304E79" w:rsidRDefault="00D43252" w:rsidP="00D43252">
      <w:pPr>
        <w:pStyle w:val="Default"/>
        <w:numPr>
          <w:ilvl w:val="0"/>
          <w:numId w:val="5"/>
        </w:numPr>
        <w:jc w:val="both"/>
        <w:rPr>
          <w:color w:val="auto"/>
          <w:sz w:val="22"/>
          <w:szCs w:val="22"/>
        </w:rPr>
      </w:pPr>
      <w:r w:rsidRPr="00304E79">
        <w:rPr>
          <w:color w:val="auto"/>
          <w:sz w:val="22"/>
          <w:szCs w:val="22"/>
        </w:rPr>
        <w:t>odlučivati o zahtjevima za prenamjenu financijskih sredstava kada korisnik sredstava utvrdi novu namjenu ili u trenutku sklapanja ugovora nije mogao predvidjeti da će se dogoditi,</w:t>
      </w:r>
    </w:p>
    <w:p w:rsidR="00D43252" w:rsidRPr="00304E79" w:rsidRDefault="00D43252" w:rsidP="00D43252">
      <w:pPr>
        <w:pStyle w:val="Default"/>
        <w:numPr>
          <w:ilvl w:val="0"/>
          <w:numId w:val="5"/>
        </w:numPr>
        <w:jc w:val="both"/>
        <w:rPr>
          <w:b/>
          <w:bCs/>
          <w:color w:val="auto"/>
          <w:sz w:val="22"/>
          <w:szCs w:val="22"/>
        </w:rPr>
      </w:pPr>
      <w:r w:rsidRPr="00304E79">
        <w:rPr>
          <w:color w:val="auto"/>
          <w:sz w:val="22"/>
          <w:szCs w:val="22"/>
        </w:rPr>
        <w:lastRenderedPageBreak/>
        <w:t>provoditi provjere i nadzor sukladno odredbama Uredbe i ovog Pravilnika,</w:t>
      </w:r>
    </w:p>
    <w:p w:rsidR="00D43252" w:rsidRPr="00304E79" w:rsidRDefault="00D43252" w:rsidP="00D43252">
      <w:pPr>
        <w:pStyle w:val="Default"/>
        <w:numPr>
          <w:ilvl w:val="0"/>
          <w:numId w:val="5"/>
        </w:numPr>
        <w:jc w:val="both"/>
        <w:rPr>
          <w:b/>
          <w:bCs/>
          <w:color w:val="auto"/>
          <w:sz w:val="22"/>
          <w:szCs w:val="22"/>
        </w:rPr>
      </w:pPr>
      <w:r w:rsidRPr="00304E79">
        <w:rPr>
          <w:color w:val="auto"/>
          <w:sz w:val="22"/>
          <w:szCs w:val="22"/>
        </w:rPr>
        <w:t>provoditi praćenje na dva načina: pregledom opisnih i financijskih izvještaja korisnika sredstava i terenskim posjetima provoditeljima programa/projekata/manifestacija,</w:t>
      </w:r>
    </w:p>
    <w:p w:rsidR="00D43252" w:rsidRPr="00304E79" w:rsidRDefault="00D43252" w:rsidP="00D43252">
      <w:pPr>
        <w:pStyle w:val="Default"/>
        <w:numPr>
          <w:ilvl w:val="0"/>
          <w:numId w:val="5"/>
        </w:numPr>
        <w:jc w:val="both"/>
        <w:rPr>
          <w:b/>
          <w:bCs/>
          <w:color w:val="auto"/>
          <w:sz w:val="22"/>
          <w:szCs w:val="22"/>
        </w:rPr>
      </w:pPr>
      <w:r w:rsidRPr="00304E79">
        <w:rPr>
          <w:color w:val="auto"/>
          <w:sz w:val="22"/>
          <w:szCs w:val="22"/>
        </w:rPr>
        <w:t>vrednovati rezultate i učinke cjelokupnog javnog poziva/natječaja i planirati buduće aktivnosti u pojedinom prioritetnom području financiranja,</w:t>
      </w:r>
      <w:r w:rsidRPr="00304E79">
        <w:rPr>
          <w:b/>
          <w:bCs/>
          <w:color w:val="auto"/>
          <w:sz w:val="22"/>
          <w:szCs w:val="22"/>
        </w:rPr>
        <w:t xml:space="preserve"> </w:t>
      </w:r>
    </w:p>
    <w:p w:rsidR="00D43252" w:rsidRPr="00304E79" w:rsidRDefault="00D43252" w:rsidP="00D43252">
      <w:pPr>
        <w:pStyle w:val="Default"/>
        <w:numPr>
          <w:ilvl w:val="0"/>
          <w:numId w:val="5"/>
        </w:numPr>
        <w:jc w:val="both"/>
        <w:rPr>
          <w:color w:val="auto"/>
          <w:sz w:val="22"/>
          <w:szCs w:val="22"/>
        </w:rPr>
      </w:pPr>
      <w:r w:rsidRPr="00304E79">
        <w:rPr>
          <w:color w:val="auto"/>
          <w:sz w:val="22"/>
          <w:szCs w:val="22"/>
        </w:rPr>
        <w:t>pripremiti izvještaje za Ured za udruge Vlade Republike Hrvatske,</w:t>
      </w:r>
    </w:p>
    <w:p w:rsidR="00D43252" w:rsidRPr="00304E79" w:rsidRDefault="00D43252" w:rsidP="00D43252">
      <w:pPr>
        <w:pStyle w:val="Default"/>
        <w:numPr>
          <w:ilvl w:val="0"/>
          <w:numId w:val="5"/>
        </w:numPr>
        <w:jc w:val="both"/>
        <w:rPr>
          <w:color w:val="auto"/>
          <w:sz w:val="22"/>
          <w:szCs w:val="22"/>
        </w:rPr>
      </w:pPr>
      <w:r w:rsidRPr="00304E79">
        <w:rPr>
          <w:color w:val="auto"/>
          <w:sz w:val="22"/>
          <w:szCs w:val="22"/>
        </w:rPr>
        <w:t xml:space="preserve">ostali poslovi koji proizlaze iz pripreme, provedbe i praćenja javnog poziva/natječaja, Uredbe i ovog Pravilnika. </w:t>
      </w:r>
    </w:p>
    <w:p w:rsidR="00D43252" w:rsidRPr="00304E79" w:rsidRDefault="00D43252" w:rsidP="00D43252">
      <w:pPr>
        <w:pStyle w:val="Default"/>
        <w:jc w:val="both"/>
        <w:rPr>
          <w:color w:val="auto"/>
          <w:sz w:val="22"/>
          <w:szCs w:val="22"/>
        </w:rPr>
      </w:pPr>
      <w:r w:rsidRPr="00304E79">
        <w:rPr>
          <w:color w:val="auto"/>
          <w:sz w:val="22"/>
          <w:szCs w:val="22"/>
        </w:rPr>
        <w:t>(2) Odredbe ovog Pravilnika u postupcima dodjele sredstava za financiranje programa/projekata/</w:t>
      </w:r>
      <w:r>
        <w:rPr>
          <w:color w:val="auto"/>
          <w:sz w:val="22"/>
          <w:szCs w:val="22"/>
        </w:rPr>
        <w:t xml:space="preserve"> </w:t>
      </w:r>
      <w:r w:rsidRPr="00304E79">
        <w:rPr>
          <w:color w:val="auto"/>
          <w:sz w:val="22"/>
          <w:szCs w:val="22"/>
        </w:rPr>
        <w:t xml:space="preserve">manifestacija u području sporta, sukladno Zakonu o sportu </w:t>
      </w:r>
      <w:r w:rsidR="007C3F74">
        <w:rPr>
          <w:color w:val="auto"/>
          <w:sz w:val="22"/>
          <w:szCs w:val="22"/>
        </w:rPr>
        <w:t xml:space="preserve">uz Grad </w:t>
      </w:r>
      <w:r w:rsidRPr="00304E79">
        <w:rPr>
          <w:color w:val="auto"/>
          <w:sz w:val="22"/>
          <w:szCs w:val="22"/>
        </w:rPr>
        <w:t xml:space="preserve">provodi </w:t>
      </w:r>
      <w:r w:rsidR="007C3F74">
        <w:rPr>
          <w:color w:val="auto"/>
          <w:sz w:val="22"/>
          <w:szCs w:val="22"/>
        </w:rPr>
        <w:t xml:space="preserve">i </w:t>
      </w:r>
      <w:r w:rsidRPr="00304E79">
        <w:rPr>
          <w:color w:val="auto"/>
          <w:sz w:val="22"/>
          <w:szCs w:val="22"/>
        </w:rPr>
        <w:t>Zajednica sportskih</w:t>
      </w:r>
      <w:r w:rsidR="007C3F74">
        <w:rPr>
          <w:color w:val="auto"/>
          <w:sz w:val="22"/>
          <w:szCs w:val="22"/>
        </w:rPr>
        <w:t xml:space="preserve"> udruga Grada Malog Lošinja</w:t>
      </w:r>
      <w:r>
        <w:rPr>
          <w:color w:val="auto"/>
          <w:sz w:val="22"/>
          <w:szCs w:val="22"/>
        </w:rPr>
        <w:t xml:space="preserve">, a </w:t>
      </w:r>
      <w:r w:rsidRPr="00F1748D">
        <w:rPr>
          <w:color w:val="auto"/>
          <w:sz w:val="22"/>
          <w:szCs w:val="22"/>
        </w:rPr>
        <w:t>nadležni u</w:t>
      </w:r>
      <w:r w:rsidRPr="00304E79">
        <w:rPr>
          <w:color w:val="auto"/>
          <w:sz w:val="22"/>
          <w:szCs w:val="22"/>
        </w:rPr>
        <w:t>pravni odjel prati i nadzire provedbu te priprema objedinjene izvještaje o provedbi.</w:t>
      </w:r>
    </w:p>
    <w:p w:rsidR="00D43252" w:rsidRPr="00304E79" w:rsidRDefault="00D43252" w:rsidP="00D43252">
      <w:pPr>
        <w:pStyle w:val="Default"/>
        <w:jc w:val="both"/>
        <w:rPr>
          <w:color w:val="auto"/>
          <w:sz w:val="22"/>
          <w:szCs w:val="22"/>
        </w:rPr>
      </w:pPr>
    </w:p>
    <w:p w:rsidR="00D43252" w:rsidRPr="00304E79" w:rsidRDefault="00D43252" w:rsidP="00D43252">
      <w:pPr>
        <w:pStyle w:val="Heading3"/>
        <w:jc w:val="center"/>
        <w:rPr>
          <w:rFonts w:ascii="Times New Roman" w:hAnsi="Times New Roman"/>
          <w:b/>
          <w:color w:val="auto"/>
          <w:sz w:val="22"/>
          <w:szCs w:val="22"/>
        </w:rPr>
      </w:pPr>
      <w:bookmarkStart w:id="7" w:name="_Toc441232916"/>
      <w:r w:rsidRPr="00304E79">
        <w:rPr>
          <w:rFonts w:ascii="Times New Roman" w:hAnsi="Times New Roman"/>
          <w:b/>
          <w:color w:val="auto"/>
          <w:sz w:val="22"/>
          <w:szCs w:val="22"/>
        </w:rPr>
        <w:t>Okvir za dodjelu financijskih sredstava i kapaciteti za provedbu javnog poziva/natječaja</w:t>
      </w:r>
      <w:bookmarkEnd w:id="7"/>
    </w:p>
    <w:p w:rsidR="00D43252" w:rsidRPr="00304E79" w:rsidRDefault="00D43252" w:rsidP="00D43252">
      <w:pPr>
        <w:pStyle w:val="Default"/>
        <w:jc w:val="center"/>
        <w:rPr>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7.</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Imajući u vidu raspoloživi iznos financijskih sredstava planiranih u proračunu Grada namijenjen za dodjelu putem javnog poziva/natječaja programima/projektima/manifestacijama, potrebno je unaprijed, prilikom planiranja javnog poziva/natječaja, predvidjeti financijski okvir dodjele financijskih sredstava po objavljenom javnom pozivu/natječaju koji obuhvaća: </w:t>
      </w:r>
    </w:p>
    <w:p w:rsidR="00D43252" w:rsidRPr="00304E79" w:rsidRDefault="00D43252" w:rsidP="00D43252">
      <w:pPr>
        <w:pStyle w:val="Default"/>
        <w:jc w:val="both"/>
        <w:rPr>
          <w:color w:val="auto"/>
          <w:sz w:val="22"/>
          <w:szCs w:val="22"/>
        </w:rPr>
      </w:pPr>
    </w:p>
    <w:p w:rsidR="00D43252" w:rsidRPr="00304E79" w:rsidRDefault="00D43252" w:rsidP="00D43252">
      <w:pPr>
        <w:pStyle w:val="Default"/>
        <w:numPr>
          <w:ilvl w:val="0"/>
          <w:numId w:val="6"/>
        </w:numPr>
        <w:jc w:val="both"/>
        <w:rPr>
          <w:color w:val="auto"/>
          <w:sz w:val="22"/>
          <w:szCs w:val="22"/>
        </w:rPr>
      </w:pPr>
      <w:r w:rsidRPr="00304E79">
        <w:rPr>
          <w:color w:val="auto"/>
          <w:sz w:val="22"/>
          <w:szCs w:val="22"/>
        </w:rPr>
        <w:t xml:space="preserve">ukupan iznos raspoloživih sredstava, </w:t>
      </w:r>
    </w:p>
    <w:p w:rsidR="00D43252" w:rsidRPr="00304E79" w:rsidRDefault="00D43252" w:rsidP="00D43252">
      <w:pPr>
        <w:pStyle w:val="Default"/>
        <w:numPr>
          <w:ilvl w:val="0"/>
          <w:numId w:val="6"/>
        </w:numPr>
        <w:jc w:val="both"/>
        <w:rPr>
          <w:color w:val="auto"/>
          <w:sz w:val="22"/>
          <w:szCs w:val="22"/>
        </w:rPr>
      </w:pPr>
      <w:r w:rsidRPr="00304E79">
        <w:rPr>
          <w:color w:val="auto"/>
          <w:sz w:val="22"/>
          <w:szCs w:val="22"/>
        </w:rPr>
        <w:t xml:space="preserve">iznose predviđene za pojedina programska područja, ako će se javni pozivi/natječaji raspisivati za više programskih područja, </w:t>
      </w:r>
    </w:p>
    <w:p w:rsidR="00D43252" w:rsidRPr="00304E79" w:rsidRDefault="00D43252" w:rsidP="00D43252">
      <w:pPr>
        <w:pStyle w:val="Default"/>
        <w:numPr>
          <w:ilvl w:val="0"/>
          <w:numId w:val="6"/>
        </w:numPr>
        <w:jc w:val="both"/>
        <w:rPr>
          <w:color w:val="auto"/>
          <w:sz w:val="22"/>
          <w:szCs w:val="22"/>
        </w:rPr>
      </w:pPr>
      <w:r w:rsidRPr="00304E79">
        <w:rPr>
          <w:color w:val="auto"/>
          <w:sz w:val="22"/>
          <w:szCs w:val="22"/>
        </w:rPr>
        <w:t xml:space="preserve">najniži i najviši iznos pojedinačnih ugovora o dodjeli financijskih sredstava, </w:t>
      </w:r>
    </w:p>
    <w:p w:rsidR="00D43252" w:rsidRPr="00304E79" w:rsidRDefault="00D43252" w:rsidP="00D43252">
      <w:pPr>
        <w:pStyle w:val="Default"/>
        <w:numPr>
          <w:ilvl w:val="0"/>
          <w:numId w:val="6"/>
        </w:numPr>
        <w:jc w:val="both"/>
        <w:rPr>
          <w:color w:val="auto"/>
          <w:sz w:val="22"/>
          <w:szCs w:val="22"/>
        </w:rPr>
      </w:pPr>
      <w:r w:rsidRPr="00304E79">
        <w:rPr>
          <w:color w:val="auto"/>
          <w:sz w:val="22"/>
          <w:szCs w:val="22"/>
        </w:rPr>
        <w:t xml:space="preserve">očekivani broj financijskih potpora koje će biti odobrene korisnicima za provedbu programa/projekta/manifestacija u okviru pojedinog javnog poziva/natječaja. </w:t>
      </w:r>
    </w:p>
    <w:p w:rsidR="00D43252" w:rsidRPr="00304E79" w:rsidRDefault="00D43252" w:rsidP="00D43252">
      <w:pPr>
        <w:pStyle w:val="t-9-8"/>
        <w:spacing w:before="0" w:beforeAutospacing="0" w:after="0" w:afterAutospacing="0"/>
        <w:jc w:val="both"/>
        <w:rPr>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8.</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Grad će putem nadležnog upravnog odjela osigurati organizacijske kapacitete i ljudske resurse za primjenu osnovnih standarda financiranja, ugovaranja i praćenja provedbe i vrednovanja rezultata programa/projekata/manifestacija iz svojeg djelokruga. </w:t>
      </w:r>
    </w:p>
    <w:p w:rsidR="00D43252" w:rsidRPr="00304E79" w:rsidRDefault="00D43252" w:rsidP="00D43252">
      <w:pPr>
        <w:pStyle w:val="Default"/>
        <w:jc w:val="both"/>
        <w:rPr>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9.</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(1) Grad će putem nadležnog upravnog odjela prije objave javnog poziva/natječaja izraditi obrasce natječajne dokumentacije temeljem kojih će prijavitelji prijavljivati svoje programe/projekte/</w:t>
      </w:r>
      <w:r>
        <w:rPr>
          <w:color w:val="auto"/>
          <w:sz w:val="22"/>
          <w:szCs w:val="22"/>
        </w:rPr>
        <w:t xml:space="preserve"> </w:t>
      </w:r>
      <w:r w:rsidRPr="00304E79">
        <w:rPr>
          <w:color w:val="auto"/>
          <w:sz w:val="22"/>
          <w:szCs w:val="22"/>
        </w:rPr>
        <w:t xml:space="preserve">manifestacije. </w:t>
      </w:r>
    </w:p>
    <w:p w:rsidR="00D43252" w:rsidRPr="00304E79" w:rsidRDefault="00D43252" w:rsidP="00D43252">
      <w:pPr>
        <w:pStyle w:val="Default"/>
        <w:jc w:val="both"/>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(2) Grad može natječajni postupak i praćenje provedbe i vrednovanja rezultata provoditi i putem odgovarajućeg informacijskog sustava. </w:t>
      </w:r>
    </w:p>
    <w:p w:rsidR="00D43252" w:rsidRPr="00304E79" w:rsidRDefault="00D43252" w:rsidP="00D43252">
      <w:pPr>
        <w:pStyle w:val="Default"/>
        <w:jc w:val="both"/>
        <w:rPr>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10.</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Grad će pri financiranju programa/projekata/manifestacija primjenjivati osnovne standarde planiranja i provedbe financiranja, odnosno praćenja i vrednovanja financiranja i izvještavanja definirane Uredbom. </w:t>
      </w:r>
    </w:p>
    <w:p w:rsidR="00D43252" w:rsidRDefault="00D43252" w:rsidP="00D43252">
      <w:pPr>
        <w:pStyle w:val="Default"/>
        <w:jc w:val="both"/>
        <w:rPr>
          <w:color w:val="auto"/>
          <w:sz w:val="22"/>
          <w:szCs w:val="22"/>
        </w:rPr>
      </w:pPr>
    </w:p>
    <w:p w:rsidR="00D53E0F" w:rsidRDefault="00D53E0F" w:rsidP="00D43252">
      <w:pPr>
        <w:pStyle w:val="Default"/>
        <w:jc w:val="both"/>
        <w:rPr>
          <w:color w:val="auto"/>
          <w:sz w:val="22"/>
          <w:szCs w:val="22"/>
        </w:rPr>
      </w:pPr>
    </w:p>
    <w:p w:rsidR="00D53E0F" w:rsidRDefault="00D53E0F" w:rsidP="00D43252">
      <w:pPr>
        <w:pStyle w:val="Default"/>
        <w:jc w:val="both"/>
        <w:rPr>
          <w:color w:val="auto"/>
          <w:sz w:val="22"/>
          <w:szCs w:val="22"/>
        </w:rPr>
      </w:pPr>
    </w:p>
    <w:p w:rsidR="00D53E0F" w:rsidRPr="00304E79" w:rsidRDefault="00D53E0F" w:rsidP="00D43252">
      <w:pPr>
        <w:pStyle w:val="Default"/>
        <w:jc w:val="both"/>
        <w:rPr>
          <w:color w:val="auto"/>
          <w:sz w:val="22"/>
          <w:szCs w:val="22"/>
        </w:rPr>
      </w:pPr>
    </w:p>
    <w:p w:rsidR="00D43252" w:rsidRPr="00304E79" w:rsidRDefault="00D43252" w:rsidP="00D43252">
      <w:pPr>
        <w:pStyle w:val="Heading2"/>
        <w:jc w:val="both"/>
        <w:rPr>
          <w:rFonts w:ascii="Times New Roman" w:hAnsi="Times New Roman"/>
          <w:b/>
          <w:color w:val="auto"/>
          <w:sz w:val="22"/>
          <w:szCs w:val="22"/>
        </w:rPr>
      </w:pPr>
      <w:bookmarkStart w:id="8" w:name="_Toc441232917"/>
      <w:r w:rsidRPr="00304E79">
        <w:rPr>
          <w:rFonts w:ascii="Times New Roman" w:hAnsi="Times New Roman"/>
          <w:b/>
          <w:color w:val="auto"/>
          <w:sz w:val="22"/>
          <w:szCs w:val="22"/>
        </w:rPr>
        <w:lastRenderedPageBreak/>
        <w:t>III. MJERILA ZA FINANCIRANJE</w:t>
      </w:r>
      <w:bookmarkEnd w:id="8"/>
    </w:p>
    <w:p w:rsidR="00D43252" w:rsidRPr="00304E79" w:rsidRDefault="00D43252" w:rsidP="00D43252">
      <w:pPr>
        <w:rPr>
          <w:rFonts w:ascii="Times New Roman" w:hAnsi="Times New Roman"/>
        </w:rPr>
      </w:pPr>
    </w:p>
    <w:p w:rsidR="00D43252" w:rsidRDefault="00D43252" w:rsidP="00D43252">
      <w:pPr>
        <w:pStyle w:val="Default"/>
        <w:jc w:val="center"/>
        <w:rPr>
          <w:b/>
          <w:bCs/>
          <w:color w:val="auto"/>
          <w:sz w:val="22"/>
          <w:szCs w:val="22"/>
        </w:rPr>
      </w:pPr>
      <w:r w:rsidRPr="00304E79">
        <w:rPr>
          <w:b/>
          <w:bCs/>
          <w:color w:val="auto"/>
          <w:sz w:val="22"/>
          <w:szCs w:val="22"/>
        </w:rPr>
        <w:t>Članak 11.</w:t>
      </w:r>
    </w:p>
    <w:p w:rsidR="00D53E0F" w:rsidRPr="00304E79" w:rsidRDefault="00D53E0F" w:rsidP="00D43252">
      <w:pPr>
        <w:pStyle w:val="Default"/>
        <w:jc w:val="center"/>
        <w:rPr>
          <w:color w:val="auto"/>
          <w:sz w:val="22"/>
          <w:szCs w:val="22"/>
        </w:rPr>
      </w:pPr>
    </w:p>
    <w:p w:rsidR="00D43252" w:rsidRPr="00304E79" w:rsidRDefault="00D43252" w:rsidP="00D43252">
      <w:pPr>
        <w:jc w:val="both"/>
        <w:rPr>
          <w:rFonts w:ascii="Times New Roman" w:hAnsi="Times New Roman"/>
        </w:rPr>
      </w:pPr>
      <w:r w:rsidRPr="00304E79">
        <w:rPr>
          <w:rFonts w:ascii="Times New Roman" w:hAnsi="Times New Roman"/>
        </w:rPr>
        <w:t xml:space="preserve">Grad će dodjeljivati sredstva za financiranje programa/projekata/manifestacija potencijalnim korisnicima uz uvjet da: </w:t>
      </w:r>
    </w:p>
    <w:p w:rsidR="00D43252" w:rsidRPr="00304E79" w:rsidRDefault="00D43252" w:rsidP="00D43252">
      <w:pPr>
        <w:numPr>
          <w:ilvl w:val="0"/>
          <w:numId w:val="16"/>
        </w:numPr>
        <w:spacing w:after="0" w:line="240" w:lineRule="auto"/>
        <w:jc w:val="both"/>
        <w:rPr>
          <w:rFonts w:ascii="Times New Roman" w:hAnsi="Times New Roman"/>
        </w:rPr>
      </w:pPr>
      <w:r w:rsidRPr="00304E79">
        <w:rPr>
          <w:rFonts w:ascii="Times New Roman" w:hAnsi="Times New Roman"/>
        </w:rPr>
        <w:t>su registrirani kao udruge ili druge OCD čija temeljna svrha nije stjecanje dobiti,</w:t>
      </w:r>
    </w:p>
    <w:p w:rsidR="00D43252" w:rsidRPr="00304E79" w:rsidRDefault="00D43252" w:rsidP="00D43252">
      <w:pPr>
        <w:numPr>
          <w:ilvl w:val="0"/>
          <w:numId w:val="16"/>
        </w:numPr>
        <w:spacing w:after="0" w:line="240" w:lineRule="auto"/>
        <w:jc w:val="both"/>
        <w:rPr>
          <w:rFonts w:ascii="Times New Roman" w:hAnsi="Times New Roman"/>
        </w:rPr>
      </w:pPr>
      <w:r w:rsidRPr="00304E79">
        <w:rPr>
          <w:rFonts w:ascii="Times New Roman" w:hAnsi="Times New Roman"/>
        </w:rPr>
        <w:t>su upisani u Registar udruga odnosno drugi odgovarajući registar,</w:t>
      </w:r>
    </w:p>
    <w:p w:rsidR="00D43252" w:rsidRPr="00304E79" w:rsidRDefault="00D43252" w:rsidP="00D43252">
      <w:pPr>
        <w:numPr>
          <w:ilvl w:val="0"/>
          <w:numId w:val="16"/>
        </w:numPr>
        <w:spacing w:after="0" w:line="240" w:lineRule="auto"/>
        <w:jc w:val="both"/>
        <w:rPr>
          <w:rFonts w:ascii="Times New Roman" w:hAnsi="Times New Roman"/>
        </w:rPr>
      </w:pPr>
      <w:r w:rsidRPr="00304E79">
        <w:rPr>
          <w:rFonts w:ascii="Times New Roman" w:hAnsi="Times New Roman"/>
        </w:rPr>
        <w:t>su upisani u Registar neprofitnih organizacija odnosno drugi odgovarajući registar,</w:t>
      </w:r>
    </w:p>
    <w:p w:rsidR="00D43252" w:rsidRPr="00304E79" w:rsidRDefault="00D43252" w:rsidP="00D43252">
      <w:pPr>
        <w:numPr>
          <w:ilvl w:val="0"/>
          <w:numId w:val="16"/>
        </w:numPr>
        <w:spacing w:after="0" w:line="240" w:lineRule="auto"/>
        <w:jc w:val="both"/>
        <w:rPr>
          <w:rFonts w:ascii="Times New Roman" w:hAnsi="Times New Roman"/>
        </w:rPr>
      </w:pPr>
      <w:r w:rsidRPr="00304E79">
        <w:rPr>
          <w:rFonts w:ascii="Times New Roman" w:hAnsi="Times New Roman"/>
        </w:rPr>
        <w:t xml:space="preserve">su se svojim statutom opredijelile za obavljanje aktivnosti koje su predmet financiranja i kojima promiču uvjerenja i ciljevi koji nisu u suprotnosti s Ustavom i zakonom, </w:t>
      </w:r>
    </w:p>
    <w:p w:rsidR="00D43252" w:rsidRPr="00304E79" w:rsidRDefault="00D43252" w:rsidP="00D43252">
      <w:pPr>
        <w:numPr>
          <w:ilvl w:val="0"/>
          <w:numId w:val="16"/>
        </w:numPr>
        <w:spacing w:after="0" w:line="240" w:lineRule="auto"/>
        <w:jc w:val="both"/>
        <w:rPr>
          <w:rFonts w:ascii="Times New Roman" w:hAnsi="Times New Roman"/>
        </w:rPr>
      </w:pPr>
      <w:r>
        <w:rPr>
          <w:rFonts w:ascii="Times New Roman" w:hAnsi="Times New Roman"/>
        </w:rPr>
        <w:t xml:space="preserve">je </w:t>
      </w:r>
      <w:r w:rsidRPr="00304E79">
        <w:rPr>
          <w:rFonts w:ascii="Times New Roman" w:hAnsi="Times New Roman"/>
        </w:rPr>
        <w:t>program/projekt/manifestacija koju prijave na javni poziv/natječaj prihvatilo nadležno tijelo OCD kroz usvajanje godišnjeg programa rada,</w:t>
      </w:r>
    </w:p>
    <w:p w:rsidR="00D43252" w:rsidRPr="00F41C8F" w:rsidRDefault="00D43252" w:rsidP="00D43252">
      <w:pPr>
        <w:numPr>
          <w:ilvl w:val="0"/>
          <w:numId w:val="16"/>
        </w:numPr>
        <w:spacing w:after="0" w:line="240" w:lineRule="auto"/>
        <w:jc w:val="both"/>
        <w:rPr>
          <w:rFonts w:ascii="Times New Roman" w:hAnsi="Times New Roman"/>
        </w:rPr>
      </w:pPr>
      <w:r w:rsidRPr="00F41C8F">
        <w:rPr>
          <w:rFonts w:ascii="Times New Roman" w:hAnsi="Times New Roman"/>
        </w:rPr>
        <w:t xml:space="preserve">imaju sjedište na području Grada i/ili provode program/projekt/manifestaciju na području  Grada i/ili su korisnici s područja Grada, </w:t>
      </w:r>
    </w:p>
    <w:p w:rsidR="00D43252" w:rsidRPr="00304E79" w:rsidRDefault="00D43252" w:rsidP="00D43252">
      <w:pPr>
        <w:numPr>
          <w:ilvl w:val="0"/>
          <w:numId w:val="16"/>
        </w:numPr>
        <w:spacing w:after="0" w:line="240" w:lineRule="auto"/>
        <w:jc w:val="both"/>
        <w:rPr>
          <w:rFonts w:ascii="Times New Roman" w:hAnsi="Times New Roman"/>
        </w:rPr>
      </w:pPr>
      <w:r w:rsidRPr="00304E79">
        <w:rPr>
          <w:rFonts w:ascii="Times New Roman" w:hAnsi="Times New Roman"/>
        </w:rPr>
        <w:t>su uredno ispunili obveze iz svih prethodno sklopljenih ugovora o</w:t>
      </w:r>
      <w:r>
        <w:rPr>
          <w:rFonts w:ascii="Times New Roman" w:hAnsi="Times New Roman"/>
        </w:rPr>
        <w:t xml:space="preserve"> financiranju iz p</w:t>
      </w:r>
      <w:r w:rsidRPr="00304E79">
        <w:rPr>
          <w:rFonts w:ascii="Times New Roman" w:hAnsi="Times New Roman"/>
        </w:rPr>
        <w:t xml:space="preserve">roračuna Grada i drugih javnih izvora, nemaju dugovanja s osnove plaćanja doprinosa za mirovinsko i zdravstveno osiguranje i plaćanja poreza te drugih davanja prema državnom proračunu, proračunu Grada te trgovačkim društvima u vlasništvu Grada, </w:t>
      </w:r>
    </w:p>
    <w:p w:rsidR="00D43252" w:rsidRPr="00F1748D" w:rsidRDefault="00D43252" w:rsidP="00D43252">
      <w:pPr>
        <w:numPr>
          <w:ilvl w:val="0"/>
          <w:numId w:val="16"/>
        </w:numPr>
        <w:spacing w:after="0" w:line="240" w:lineRule="auto"/>
        <w:jc w:val="both"/>
        <w:rPr>
          <w:rFonts w:ascii="Times New Roman" w:hAnsi="Times New Roman"/>
        </w:rPr>
      </w:pPr>
      <w:r w:rsidRPr="00304E79">
        <w:rPr>
          <w:rFonts w:ascii="Times New Roman" w:hAnsi="Times New Roman"/>
        </w:rPr>
        <w:t>ur</w:t>
      </w:r>
      <w:r>
        <w:rPr>
          <w:rFonts w:ascii="Times New Roman" w:hAnsi="Times New Roman"/>
        </w:rPr>
        <w:t xml:space="preserve">edno predaju sva izvješća </w:t>
      </w:r>
      <w:r w:rsidRPr="00F1748D">
        <w:rPr>
          <w:rFonts w:ascii="Times New Roman" w:hAnsi="Times New Roman"/>
        </w:rPr>
        <w:t>Gradu,</w:t>
      </w:r>
    </w:p>
    <w:p w:rsidR="00D43252" w:rsidRPr="00304E79" w:rsidRDefault="00D43252" w:rsidP="00D43252">
      <w:pPr>
        <w:numPr>
          <w:ilvl w:val="0"/>
          <w:numId w:val="16"/>
        </w:numPr>
        <w:spacing w:after="0" w:line="240" w:lineRule="auto"/>
        <w:jc w:val="both"/>
        <w:rPr>
          <w:rFonts w:ascii="Times New Roman" w:hAnsi="Times New Roman"/>
        </w:rPr>
      </w:pPr>
      <w:r w:rsidRPr="00304E79">
        <w:rPr>
          <w:rFonts w:ascii="Times New Roman" w:hAnsi="Times New Roman"/>
        </w:rPr>
        <w:t xml:space="preserve">imaju utvrđen način javnog objavljivanja programskog i financijskog izvješća o radu za proteklu godinu (na mrežnim stranicama OCD ili na drugi odgovarajući način), </w:t>
      </w:r>
    </w:p>
    <w:p w:rsidR="00D43252" w:rsidRPr="00304E79" w:rsidRDefault="00D43252" w:rsidP="00D43252">
      <w:pPr>
        <w:numPr>
          <w:ilvl w:val="0"/>
          <w:numId w:val="16"/>
        </w:numPr>
        <w:spacing w:after="0" w:line="240" w:lineRule="auto"/>
        <w:jc w:val="both"/>
        <w:rPr>
          <w:rFonts w:ascii="Times New Roman" w:hAnsi="Times New Roman"/>
        </w:rPr>
      </w:pPr>
      <w:r w:rsidRPr="00304E79">
        <w:rPr>
          <w:rFonts w:ascii="Times New Roman" w:hAnsi="Times New Roman"/>
        </w:rPr>
        <w:t>imaju odgovarajuće organizacijske kapacitete i ljudske resurse za provedbu programa/projekta/</w:t>
      </w:r>
      <w:r>
        <w:rPr>
          <w:rFonts w:ascii="Times New Roman" w:hAnsi="Times New Roman"/>
        </w:rPr>
        <w:t xml:space="preserve"> </w:t>
      </w:r>
      <w:r w:rsidRPr="00304E79">
        <w:rPr>
          <w:rFonts w:ascii="Times New Roman" w:hAnsi="Times New Roman"/>
        </w:rPr>
        <w:t xml:space="preserve">manifestacije,  </w:t>
      </w:r>
    </w:p>
    <w:p w:rsidR="00D43252" w:rsidRPr="00304E79" w:rsidRDefault="00D43252" w:rsidP="00D43252">
      <w:pPr>
        <w:numPr>
          <w:ilvl w:val="0"/>
          <w:numId w:val="16"/>
        </w:numPr>
        <w:spacing w:after="0" w:line="240" w:lineRule="auto"/>
        <w:jc w:val="both"/>
      </w:pPr>
      <w:r w:rsidRPr="00304E79">
        <w:rPr>
          <w:rFonts w:ascii="Times New Roman" w:hAnsi="Times New Roman"/>
        </w:rPr>
        <w:t xml:space="preserve">se protiv osobe ovlaštene za zastupanje ne vodi kazneni postupak i nije pravomoćno </w:t>
      </w:r>
      <w:r w:rsidRPr="00F1748D">
        <w:rPr>
          <w:rFonts w:ascii="Times New Roman" w:hAnsi="Times New Roman"/>
        </w:rPr>
        <w:t>osuđena za</w:t>
      </w:r>
      <w:r w:rsidRPr="00304E79">
        <w:rPr>
          <w:rFonts w:ascii="Times New Roman" w:hAnsi="Times New Roman"/>
        </w:rPr>
        <w:t xml:space="preserve"> prekršaje ili kaznena djela definirana Uredbom</w:t>
      </w:r>
      <w:r w:rsidRPr="00304E79">
        <w:t>,</w:t>
      </w:r>
    </w:p>
    <w:p w:rsidR="00D43252" w:rsidRPr="00304E79" w:rsidRDefault="00D43252" w:rsidP="00D43252">
      <w:pPr>
        <w:numPr>
          <w:ilvl w:val="0"/>
          <w:numId w:val="16"/>
        </w:numPr>
        <w:spacing w:after="0" w:line="240" w:lineRule="auto"/>
        <w:jc w:val="both"/>
        <w:rPr>
          <w:rFonts w:ascii="Times New Roman" w:hAnsi="Times New Roman"/>
        </w:rPr>
      </w:pPr>
      <w:r w:rsidRPr="00304E79">
        <w:rPr>
          <w:rFonts w:ascii="Times New Roman" w:hAnsi="Times New Roman"/>
        </w:rPr>
        <w:t>program/projekt/manifestacija, koji prijave na javni poziv/natječaj, bude ocijenjen kao značajan za razvoj i zadovoljenje javnih potreba Grada definiranih razvojnim i strateškim dokumentima Grada, odnosno uvjetima svakog pojedinačno javnog poziva/ natječaja</w:t>
      </w:r>
      <w:r w:rsidRPr="00304E79">
        <w:t>.</w:t>
      </w:r>
    </w:p>
    <w:p w:rsidR="00D43252" w:rsidRPr="00304E79" w:rsidRDefault="00D43252" w:rsidP="00D43252">
      <w:pPr>
        <w:jc w:val="both"/>
        <w:rPr>
          <w:rFonts w:ascii="Times New Roman" w:hAnsi="Times New Roman"/>
        </w:rPr>
      </w:pPr>
    </w:p>
    <w:p w:rsidR="00D43252" w:rsidRDefault="00D43252" w:rsidP="00D43252">
      <w:pPr>
        <w:pStyle w:val="Default"/>
        <w:jc w:val="center"/>
        <w:rPr>
          <w:b/>
          <w:bCs/>
          <w:color w:val="auto"/>
          <w:sz w:val="22"/>
          <w:szCs w:val="22"/>
        </w:rPr>
      </w:pPr>
      <w:r w:rsidRPr="00304E79">
        <w:rPr>
          <w:b/>
          <w:bCs/>
          <w:color w:val="auto"/>
          <w:sz w:val="22"/>
          <w:szCs w:val="22"/>
        </w:rPr>
        <w:t>Članak 12.</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Osim uvjeta iz prethodnog članka Pravilnika, Grad može javnim pozivom/natječajem propisati i dodatne uvjete koje trebaju ispunjavati prijavitelji, kao što su: </w:t>
      </w:r>
    </w:p>
    <w:p w:rsidR="00D43252" w:rsidRPr="00304E79" w:rsidRDefault="00D43252" w:rsidP="00D43252">
      <w:pPr>
        <w:pStyle w:val="Default"/>
        <w:jc w:val="both"/>
        <w:rPr>
          <w:color w:val="auto"/>
          <w:sz w:val="22"/>
          <w:szCs w:val="22"/>
        </w:rPr>
      </w:pPr>
    </w:p>
    <w:p w:rsidR="00D43252" w:rsidRPr="00304E79" w:rsidRDefault="00D43252" w:rsidP="00D43252">
      <w:pPr>
        <w:pStyle w:val="Default"/>
        <w:numPr>
          <w:ilvl w:val="0"/>
          <w:numId w:val="7"/>
        </w:numPr>
        <w:jc w:val="both"/>
        <w:rPr>
          <w:color w:val="auto"/>
          <w:sz w:val="22"/>
          <w:szCs w:val="22"/>
        </w:rPr>
      </w:pPr>
      <w:r w:rsidRPr="00304E79">
        <w:rPr>
          <w:color w:val="auto"/>
          <w:sz w:val="22"/>
          <w:szCs w:val="22"/>
        </w:rPr>
        <w:t xml:space="preserve">primjena sustava osiguranja kvalitete djelovanja u OCD, </w:t>
      </w:r>
    </w:p>
    <w:p w:rsidR="00D43252" w:rsidRPr="00304E79" w:rsidRDefault="00D43252" w:rsidP="00D43252">
      <w:pPr>
        <w:pStyle w:val="Default"/>
        <w:numPr>
          <w:ilvl w:val="0"/>
          <w:numId w:val="7"/>
        </w:numPr>
        <w:jc w:val="both"/>
        <w:rPr>
          <w:color w:val="auto"/>
          <w:sz w:val="22"/>
          <w:szCs w:val="22"/>
        </w:rPr>
      </w:pPr>
      <w:r w:rsidRPr="00304E79">
        <w:rPr>
          <w:color w:val="auto"/>
          <w:sz w:val="22"/>
          <w:szCs w:val="22"/>
        </w:rPr>
        <w:t xml:space="preserve">uključenost volonterskog rada,  </w:t>
      </w:r>
    </w:p>
    <w:p w:rsidR="00D43252" w:rsidRPr="00304E79" w:rsidRDefault="00D43252" w:rsidP="00D43252">
      <w:pPr>
        <w:pStyle w:val="Default"/>
        <w:numPr>
          <w:ilvl w:val="0"/>
          <w:numId w:val="7"/>
        </w:numPr>
        <w:jc w:val="both"/>
        <w:rPr>
          <w:color w:val="auto"/>
          <w:sz w:val="22"/>
          <w:szCs w:val="22"/>
        </w:rPr>
      </w:pPr>
      <w:r w:rsidRPr="00304E79">
        <w:rPr>
          <w:color w:val="auto"/>
          <w:sz w:val="22"/>
          <w:szCs w:val="22"/>
        </w:rPr>
        <w:t>umrežavanje i povezivanje sa srodnim OCD, pogotovo s onima koje djeluju na lokalnoj razini, radi širenja i ravnomjerne raspodjele pozitivnih učinaka provedbe programa/projekta/</w:t>
      </w:r>
      <w:r>
        <w:rPr>
          <w:color w:val="auto"/>
          <w:sz w:val="22"/>
          <w:szCs w:val="22"/>
        </w:rPr>
        <w:t xml:space="preserve"> </w:t>
      </w:r>
      <w:r w:rsidRPr="00304E79">
        <w:rPr>
          <w:color w:val="auto"/>
          <w:sz w:val="22"/>
          <w:szCs w:val="22"/>
        </w:rPr>
        <w:t xml:space="preserve">manifestacije, prijenosa znanja, jačanja sposobnosti i održivosti OCD koje djeluju na lokalnoj razini, </w:t>
      </w:r>
    </w:p>
    <w:p w:rsidR="00D43252" w:rsidRPr="00304E79" w:rsidRDefault="00D43252" w:rsidP="00D43252">
      <w:pPr>
        <w:pStyle w:val="Default"/>
        <w:numPr>
          <w:ilvl w:val="0"/>
          <w:numId w:val="7"/>
        </w:numPr>
        <w:jc w:val="both"/>
        <w:rPr>
          <w:color w:val="auto"/>
          <w:sz w:val="22"/>
          <w:szCs w:val="22"/>
        </w:rPr>
      </w:pPr>
      <w:r w:rsidRPr="00304E79">
        <w:rPr>
          <w:color w:val="auto"/>
          <w:sz w:val="22"/>
          <w:szCs w:val="22"/>
        </w:rPr>
        <w:t xml:space="preserve">održavanje postojeće zaposlenosti, odnosno omogućavanje zapošljavanja stručnih osoba i doprinos smanjenju nezaposlenosti i održivom razvoju na lokalnoj razini provedbom programa/projekta/manifestacije, </w:t>
      </w:r>
    </w:p>
    <w:p w:rsidR="00D43252" w:rsidRPr="00304E79" w:rsidRDefault="00D43252" w:rsidP="00D43252">
      <w:pPr>
        <w:pStyle w:val="Default"/>
        <w:numPr>
          <w:ilvl w:val="0"/>
          <w:numId w:val="7"/>
        </w:numPr>
        <w:jc w:val="both"/>
        <w:rPr>
          <w:color w:val="auto"/>
          <w:sz w:val="22"/>
          <w:szCs w:val="22"/>
        </w:rPr>
      </w:pPr>
      <w:r w:rsidRPr="00304E79">
        <w:rPr>
          <w:color w:val="auto"/>
          <w:sz w:val="22"/>
          <w:szCs w:val="22"/>
        </w:rPr>
        <w:t xml:space="preserve">ostvarivanje međusektorskog partnerstva OCD s javnim i poslovnim sektorom u svrhu jačanja potencijala za razvoj lokalne zajednice. </w:t>
      </w:r>
    </w:p>
    <w:p w:rsidR="00D43252" w:rsidRPr="00304E79" w:rsidRDefault="00D43252" w:rsidP="00D43252">
      <w:pPr>
        <w:pStyle w:val="Default"/>
        <w:jc w:val="both"/>
        <w:rPr>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13.</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(1) U skladu s odredbama ovog Pravilnika Grad neće financirati programe/projekte/manifestacije   prijavitelja koji ne zadovoljavaju uvjete propisane ovim Pravilnikom, odnosno javnim pozivom/natječajem. </w:t>
      </w:r>
    </w:p>
    <w:p w:rsidR="00D43252" w:rsidRPr="00304E79" w:rsidRDefault="00D43252" w:rsidP="00D43252">
      <w:pPr>
        <w:pStyle w:val="Default"/>
        <w:jc w:val="both"/>
        <w:rPr>
          <w:color w:val="auto"/>
          <w:sz w:val="22"/>
          <w:szCs w:val="22"/>
        </w:rPr>
      </w:pPr>
    </w:p>
    <w:p w:rsidR="00D43252" w:rsidRDefault="00D43252" w:rsidP="00D43252">
      <w:pPr>
        <w:pStyle w:val="Default"/>
        <w:jc w:val="both"/>
        <w:rPr>
          <w:color w:val="auto"/>
          <w:sz w:val="22"/>
          <w:szCs w:val="22"/>
        </w:rPr>
      </w:pPr>
      <w:r w:rsidRPr="00304E79">
        <w:rPr>
          <w:color w:val="auto"/>
          <w:sz w:val="22"/>
          <w:szCs w:val="22"/>
        </w:rPr>
        <w:t>(2) Grad neće iz</w:t>
      </w:r>
      <w:r>
        <w:rPr>
          <w:color w:val="auto"/>
          <w:sz w:val="22"/>
          <w:szCs w:val="22"/>
        </w:rPr>
        <w:t xml:space="preserve"> svog</w:t>
      </w:r>
      <w:r w:rsidRPr="00304E79">
        <w:rPr>
          <w:color w:val="auto"/>
          <w:sz w:val="22"/>
          <w:szCs w:val="22"/>
        </w:rPr>
        <w:t xml:space="preserve"> proračuna Grada financirati aktivnosti OCD koje se sukladno pozitivnim propisima smatraju gospodarskom djelatnošću. </w:t>
      </w:r>
    </w:p>
    <w:p w:rsidR="00D43252" w:rsidRDefault="00D43252" w:rsidP="00D43252">
      <w:pPr>
        <w:pStyle w:val="Default"/>
        <w:jc w:val="both"/>
        <w:rPr>
          <w:color w:val="auto"/>
          <w:sz w:val="22"/>
          <w:szCs w:val="22"/>
        </w:rPr>
      </w:pPr>
    </w:p>
    <w:p w:rsidR="00D43252" w:rsidRDefault="00D43252" w:rsidP="00D43252">
      <w:pPr>
        <w:pStyle w:val="Heading2"/>
        <w:spacing w:line="240" w:lineRule="auto"/>
        <w:rPr>
          <w:rFonts w:ascii="Times New Roman" w:hAnsi="Times New Roman"/>
          <w:b/>
          <w:color w:val="auto"/>
          <w:sz w:val="22"/>
          <w:szCs w:val="22"/>
        </w:rPr>
      </w:pPr>
      <w:bookmarkStart w:id="9" w:name="_Toc441232918"/>
      <w:r w:rsidRPr="00304E79">
        <w:rPr>
          <w:rFonts w:ascii="Times New Roman" w:hAnsi="Times New Roman"/>
          <w:b/>
          <w:color w:val="auto"/>
          <w:sz w:val="22"/>
          <w:szCs w:val="22"/>
        </w:rPr>
        <w:t>IV. POSTUPCI FINANCIRANJA I UGOVARANJA</w:t>
      </w:r>
      <w:bookmarkEnd w:id="9"/>
      <w:r w:rsidRPr="00304E79">
        <w:rPr>
          <w:rFonts w:ascii="Times New Roman" w:hAnsi="Times New Roman"/>
          <w:b/>
          <w:color w:val="auto"/>
          <w:sz w:val="22"/>
          <w:szCs w:val="22"/>
        </w:rPr>
        <w:t xml:space="preserve"> </w:t>
      </w:r>
    </w:p>
    <w:p w:rsidR="00D43252" w:rsidRPr="00304E79" w:rsidRDefault="00D43252" w:rsidP="00D43252">
      <w:pPr>
        <w:pStyle w:val="Heading3"/>
        <w:spacing w:before="220" w:after="220"/>
        <w:jc w:val="center"/>
        <w:rPr>
          <w:rFonts w:ascii="Times New Roman" w:hAnsi="Times New Roman"/>
          <w:b/>
          <w:color w:val="auto"/>
          <w:sz w:val="22"/>
          <w:szCs w:val="22"/>
        </w:rPr>
      </w:pPr>
      <w:bookmarkStart w:id="10" w:name="_Toc441232919"/>
      <w:r w:rsidRPr="00304E79">
        <w:rPr>
          <w:rFonts w:ascii="Times New Roman" w:hAnsi="Times New Roman"/>
          <w:b/>
          <w:color w:val="auto"/>
          <w:sz w:val="22"/>
          <w:szCs w:val="22"/>
        </w:rPr>
        <w:t>Izrada i objava godišnjeg plana raspisivanja javnog poziva/natječaja</w:t>
      </w:r>
      <w:bookmarkEnd w:id="10"/>
    </w:p>
    <w:p w:rsidR="00D43252" w:rsidRDefault="00D43252" w:rsidP="00D43252">
      <w:pPr>
        <w:pStyle w:val="Default"/>
        <w:jc w:val="center"/>
        <w:rPr>
          <w:b/>
          <w:bCs/>
          <w:color w:val="auto"/>
          <w:sz w:val="22"/>
          <w:szCs w:val="22"/>
        </w:rPr>
      </w:pPr>
      <w:r w:rsidRPr="00304E79">
        <w:rPr>
          <w:b/>
          <w:bCs/>
          <w:color w:val="auto"/>
          <w:sz w:val="22"/>
          <w:szCs w:val="22"/>
        </w:rPr>
        <w:t>Članak 14.</w:t>
      </w:r>
    </w:p>
    <w:p w:rsidR="00D53E0F" w:rsidRPr="00304E79" w:rsidRDefault="00D53E0F" w:rsidP="00D43252">
      <w:pPr>
        <w:pStyle w:val="Default"/>
        <w:jc w:val="center"/>
        <w:rPr>
          <w:color w:val="auto"/>
          <w:sz w:val="22"/>
          <w:szCs w:val="22"/>
        </w:rPr>
      </w:pPr>
    </w:p>
    <w:p w:rsidR="00D43252" w:rsidRPr="008D08AB" w:rsidRDefault="00D43252" w:rsidP="00D43252">
      <w:pPr>
        <w:pStyle w:val="Default"/>
        <w:jc w:val="both"/>
        <w:rPr>
          <w:color w:val="auto"/>
          <w:sz w:val="22"/>
          <w:szCs w:val="22"/>
        </w:rPr>
      </w:pPr>
      <w:r w:rsidRPr="008D08AB">
        <w:rPr>
          <w:color w:val="auto"/>
          <w:sz w:val="22"/>
          <w:szCs w:val="22"/>
        </w:rPr>
        <w:t xml:space="preserve">(1) </w:t>
      </w:r>
      <w:r w:rsidRPr="00F41C8F">
        <w:rPr>
          <w:color w:val="auto"/>
          <w:sz w:val="22"/>
          <w:szCs w:val="22"/>
        </w:rPr>
        <w:t>Gradonačelnik će na prijedlog nadležnih upravnih odjela Grada u roku od 30 dana od usvajanja proračuna za sljedeću kalendarsku godinu izraditi i na mrežnim stranicama Grada objaviti godišnji plan raspisivanja javnih poziva/natječaja, kao najavu javnih poziva/natječaja koje planira provesti u tijeku jedne kalendarske godine.</w:t>
      </w:r>
      <w:r w:rsidRPr="008D08AB">
        <w:rPr>
          <w:color w:val="auto"/>
          <w:sz w:val="22"/>
          <w:szCs w:val="22"/>
        </w:rPr>
        <w:t xml:space="preserve"> </w:t>
      </w:r>
    </w:p>
    <w:p w:rsidR="00D43252" w:rsidRPr="00F55DA8" w:rsidRDefault="00D43252" w:rsidP="00D43252">
      <w:pPr>
        <w:pStyle w:val="Default"/>
        <w:jc w:val="both"/>
        <w:rPr>
          <w:color w:val="auto"/>
          <w:sz w:val="22"/>
          <w:szCs w:val="22"/>
        </w:rPr>
      </w:pPr>
    </w:p>
    <w:p w:rsidR="00D43252" w:rsidRPr="008D08AB" w:rsidRDefault="00D43252" w:rsidP="00D43252">
      <w:pPr>
        <w:pStyle w:val="Default"/>
        <w:jc w:val="both"/>
        <w:rPr>
          <w:color w:val="auto"/>
          <w:sz w:val="22"/>
          <w:szCs w:val="22"/>
        </w:rPr>
      </w:pPr>
      <w:r w:rsidRPr="008D08AB">
        <w:rPr>
          <w:color w:val="auto"/>
          <w:sz w:val="22"/>
          <w:szCs w:val="22"/>
        </w:rPr>
        <w:t xml:space="preserve">(2) Godišnji plan javnih poziva/natječaja sadrži podatke o davatelju financijskih sredstava, području, nazivu i planiranom vremenu objave javnog poziva/natječaja, ukupnom iznosu raspoloživih sredstava, rasponu sredstava namijenjenih financiranju pojedinog programa/projekta/manifestacije, očekivanom broju programa/projekata/manifestacija koji će se ugovoriti za financiranje i eventualno druge podatke. </w:t>
      </w:r>
    </w:p>
    <w:p w:rsidR="00D43252" w:rsidRDefault="00D43252" w:rsidP="00D43252">
      <w:pPr>
        <w:pStyle w:val="Heading3"/>
        <w:spacing w:after="220" w:line="240" w:lineRule="auto"/>
        <w:jc w:val="center"/>
        <w:rPr>
          <w:rFonts w:ascii="Times New Roman" w:hAnsi="Times New Roman"/>
          <w:b/>
          <w:color w:val="auto"/>
          <w:sz w:val="22"/>
          <w:szCs w:val="22"/>
        </w:rPr>
      </w:pPr>
      <w:bookmarkStart w:id="11" w:name="_Toc441232920"/>
      <w:r w:rsidRPr="00F55DA8">
        <w:rPr>
          <w:rFonts w:ascii="Times New Roman" w:hAnsi="Times New Roman"/>
          <w:b/>
          <w:color w:val="auto"/>
          <w:sz w:val="22"/>
          <w:szCs w:val="22"/>
        </w:rPr>
        <w:t>Javni</w:t>
      </w:r>
      <w:r w:rsidRPr="00304E79">
        <w:rPr>
          <w:rFonts w:ascii="Times New Roman" w:hAnsi="Times New Roman"/>
          <w:b/>
          <w:color w:val="auto"/>
          <w:sz w:val="22"/>
          <w:szCs w:val="22"/>
        </w:rPr>
        <w:t xml:space="preserve"> poziv/natječaj</w:t>
      </w:r>
      <w:bookmarkEnd w:id="11"/>
    </w:p>
    <w:p w:rsidR="00D43252" w:rsidRDefault="00D43252" w:rsidP="00D43252">
      <w:pPr>
        <w:pStyle w:val="Default"/>
        <w:jc w:val="center"/>
        <w:rPr>
          <w:b/>
          <w:bCs/>
          <w:color w:val="auto"/>
          <w:sz w:val="22"/>
          <w:szCs w:val="22"/>
        </w:rPr>
      </w:pPr>
      <w:r w:rsidRPr="00304E79">
        <w:rPr>
          <w:b/>
          <w:bCs/>
          <w:color w:val="auto"/>
          <w:sz w:val="22"/>
          <w:szCs w:val="22"/>
        </w:rPr>
        <w:t>Članak 15.</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Financiranje programa/projekata/manifestacija od interesa za opće dobro iz proračuna Grada, provodi se putem javnog poziva/natječaja, čime se osigurava transparentnost dodjele financijskih sredstava i omogućava dobivanje što je moguće većeg broja kvalificiranih prijava, odnosno odabir najkvalitetnijih programa/projekata/manifestacija, te se šira javnost obavještava o prioritetnim područjima djelovanja. </w:t>
      </w:r>
    </w:p>
    <w:p w:rsidR="00D43252" w:rsidRPr="00304E79" w:rsidRDefault="00D43252" w:rsidP="00D43252">
      <w:pPr>
        <w:pStyle w:val="Default"/>
        <w:jc w:val="both"/>
        <w:rPr>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16.</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Financijska sredstva proračuna Grada dodjeljuju se bez objavljivanja javnog poziva/natječaja, odnosno izravno</w:t>
      </w:r>
      <w:r>
        <w:rPr>
          <w:color w:val="auto"/>
          <w:sz w:val="22"/>
          <w:szCs w:val="22"/>
        </w:rPr>
        <w:t>,</w:t>
      </w:r>
      <w:r w:rsidRPr="00304E79">
        <w:rPr>
          <w:color w:val="auto"/>
          <w:sz w:val="22"/>
          <w:szCs w:val="22"/>
        </w:rPr>
        <w:t xml:space="preserve"> samo: </w:t>
      </w:r>
    </w:p>
    <w:p w:rsidR="00D43252" w:rsidRPr="00304E79" w:rsidRDefault="00D43252" w:rsidP="00D43252">
      <w:pPr>
        <w:pStyle w:val="Default"/>
        <w:jc w:val="both"/>
        <w:rPr>
          <w:color w:val="auto"/>
          <w:sz w:val="22"/>
          <w:szCs w:val="22"/>
        </w:rPr>
      </w:pPr>
    </w:p>
    <w:p w:rsidR="00D43252" w:rsidRPr="00304E79" w:rsidRDefault="00D43252" w:rsidP="00D43252">
      <w:pPr>
        <w:pStyle w:val="Default"/>
        <w:numPr>
          <w:ilvl w:val="0"/>
          <w:numId w:val="8"/>
        </w:numPr>
        <w:jc w:val="both"/>
        <w:rPr>
          <w:color w:val="auto"/>
          <w:sz w:val="22"/>
          <w:szCs w:val="22"/>
        </w:rPr>
      </w:pPr>
      <w:r w:rsidRPr="00304E79">
        <w:rPr>
          <w:color w:val="auto"/>
          <w:sz w:val="22"/>
          <w:szCs w:val="22"/>
        </w:rPr>
        <w:t>u opravdanim i iznimnim slučajevima kada nepredviđeni događaji obvezuju Grad da  žurno djeluje u rokovima u kojima nije moguće provesti standardnu natječajnu proceduru i problem je moguće riješiti samo izravnom dodjelom financijskih sredstava,</w:t>
      </w:r>
    </w:p>
    <w:p w:rsidR="00D43252" w:rsidRPr="00304E79" w:rsidRDefault="00D43252" w:rsidP="00D43252">
      <w:pPr>
        <w:pStyle w:val="Default"/>
        <w:numPr>
          <w:ilvl w:val="0"/>
          <w:numId w:val="8"/>
        </w:numPr>
        <w:jc w:val="both"/>
        <w:rPr>
          <w:color w:val="auto"/>
          <w:sz w:val="22"/>
          <w:szCs w:val="22"/>
        </w:rPr>
      </w:pPr>
      <w:r w:rsidRPr="00304E79">
        <w:rPr>
          <w:color w:val="auto"/>
          <w:sz w:val="22"/>
          <w:szCs w:val="22"/>
        </w:rPr>
        <w:t>kada se financijska sredstva dodjeljuju OCD koje imaju isključivu nadležnost u području djelovanja i/ili zemljopisnog područja za koje se financijska sredstva dodjeljuju ili je OCD jedina operativno sposobna za rad na području djelovanja i/ili zemljopisnom području na kojem se financirane aktivnosti provode,</w:t>
      </w:r>
    </w:p>
    <w:p w:rsidR="00D43252" w:rsidRPr="00304E79" w:rsidRDefault="00D43252" w:rsidP="00D43252">
      <w:pPr>
        <w:pStyle w:val="Default"/>
        <w:numPr>
          <w:ilvl w:val="0"/>
          <w:numId w:val="8"/>
        </w:numPr>
        <w:jc w:val="both"/>
        <w:rPr>
          <w:color w:val="auto"/>
          <w:sz w:val="22"/>
          <w:szCs w:val="22"/>
        </w:rPr>
      </w:pPr>
      <w:r w:rsidRPr="00304E79">
        <w:rPr>
          <w:color w:val="auto"/>
          <w:sz w:val="22"/>
          <w:szCs w:val="22"/>
        </w:rPr>
        <w:t xml:space="preserve">kada se financijska sredstva dodjeljuju OCD koja je na temelju propisa izrijekom navedena kao provoditelj određene aktivnosti, </w:t>
      </w:r>
    </w:p>
    <w:p w:rsidR="00D43252" w:rsidRPr="00304E79" w:rsidRDefault="00D43252" w:rsidP="00D43252">
      <w:pPr>
        <w:pStyle w:val="Default"/>
        <w:numPr>
          <w:ilvl w:val="0"/>
          <w:numId w:val="8"/>
        </w:numPr>
        <w:jc w:val="both"/>
        <w:rPr>
          <w:color w:val="auto"/>
          <w:sz w:val="22"/>
          <w:szCs w:val="22"/>
        </w:rPr>
      </w:pPr>
      <w:r w:rsidRPr="00304E79">
        <w:rPr>
          <w:color w:val="auto"/>
          <w:sz w:val="22"/>
          <w:szCs w:val="22"/>
        </w:rPr>
        <w:t xml:space="preserve">kada se prema mišljenju Povjerenstva za izravnu dodjelu u čijem radu sudjeluju predstavnici nadležnog upravnog odjela Grada, jednokratno dodjeljuju financijska sredstva do 5.000,00 kuna za aktivnosti koje iz opravdanih razloga nisu mogle biti planirane u godišnjem planu OCD. </w:t>
      </w:r>
    </w:p>
    <w:p w:rsidR="00D43252" w:rsidRPr="00304E79" w:rsidRDefault="00D43252" w:rsidP="00D43252">
      <w:pPr>
        <w:pStyle w:val="Default"/>
        <w:jc w:val="both"/>
        <w:rPr>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17.</w:t>
      </w:r>
    </w:p>
    <w:p w:rsidR="00D53E0F" w:rsidRPr="00304E79" w:rsidRDefault="00D53E0F" w:rsidP="00D43252">
      <w:pPr>
        <w:pStyle w:val="Default"/>
        <w:jc w:val="center"/>
        <w:rPr>
          <w:color w:val="auto"/>
          <w:sz w:val="22"/>
          <w:szCs w:val="22"/>
        </w:rPr>
      </w:pPr>
    </w:p>
    <w:p w:rsidR="00D43252" w:rsidRDefault="00D43252" w:rsidP="00D43252">
      <w:pPr>
        <w:pStyle w:val="Default"/>
        <w:jc w:val="both"/>
        <w:rPr>
          <w:color w:val="auto"/>
          <w:sz w:val="22"/>
          <w:szCs w:val="22"/>
        </w:rPr>
      </w:pPr>
      <w:r w:rsidRPr="00304E79">
        <w:rPr>
          <w:color w:val="auto"/>
          <w:sz w:val="22"/>
          <w:szCs w:val="22"/>
        </w:rPr>
        <w:t xml:space="preserve">Sve odredbe ovog Pravilnika, Uredbe i drugih pozitivnih propisa primjenjuju se na odgovarajući način i u slučajevima kada se financijska sredstva proračuna Grada dodjeljuju bez raspisivanja javnog poziva/natječaja, u kojem slučaju Grad i korisnik sredstava sklapaju ugovor o dodjeli sredstava kojim će se utvrditi na koje će se konkretne aktivnosti sredstva proračuna Grada utrošiti, te poštovati osnovne standarde financiranja vezane uz planiranje financijskih sredstava, ugovaranje, praćenje financiranja, javno objavljivanje i izvještavanje. </w:t>
      </w:r>
    </w:p>
    <w:p w:rsidR="00D43252" w:rsidRDefault="00D43252" w:rsidP="00D43252">
      <w:pPr>
        <w:pStyle w:val="Default"/>
        <w:jc w:val="both"/>
        <w:rPr>
          <w:color w:val="auto"/>
          <w:sz w:val="22"/>
          <w:szCs w:val="22"/>
        </w:rPr>
      </w:pPr>
    </w:p>
    <w:p w:rsidR="00D43252" w:rsidRPr="00304E79" w:rsidRDefault="00D43252" w:rsidP="00D43252">
      <w:pPr>
        <w:pStyle w:val="Heading3"/>
        <w:spacing w:after="220"/>
        <w:jc w:val="center"/>
        <w:rPr>
          <w:rFonts w:ascii="Times New Roman" w:hAnsi="Times New Roman"/>
          <w:b/>
          <w:color w:val="auto"/>
          <w:sz w:val="22"/>
          <w:szCs w:val="22"/>
        </w:rPr>
      </w:pPr>
      <w:bookmarkStart w:id="12" w:name="_Toc441232921"/>
      <w:r w:rsidRPr="00304E79">
        <w:rPr>
          <w:rFonts w:ascii="Times New Roman" w:hAnsi="Times New Roman"/>
          <w:b/>
          <w:color w:val="auto"/>
          <w:sz w:val="22"/>
          <w:szCs w:val="22"/>
        </w:rPr>
        <w:t>Dokumentacija za provedbu javnog poziva/natječaja</w:t>
      </w:r>
      <w:bookmarkEnd w:id="12"/>
    </w:p>
    <w:p w:rsidR="00D43252" w:rsidRDefault="00D43252" w:rsidP="00D43252">
      <w:pPr>
        <w:pStyle w:val="Default"/>
        <w:jc w:val="center"/>
        <w:rPr>
          <w:b/>
          <w:bCs/>
          <w:color w:val="auto"/>
          <w:sz w:val="22"/>
          <w:szCs w:val="22"/>
        </w:rPr>
      </w:pPr>
      <w:r w:rsidRPr="00304E79">
        <w:rPr>
          <w:b/>
          <w:bCs/>
          <w:color w:val="auto"/>
          <w:sz w:val="22"/>
          <w:szCs w:val="22"/>
        </w:rPr>
        <w:t>Članak 18.</w:t>
      </w:r>
    </w:p>
    <w:p w:rsidR="00D53E0F" w:rsidRPr="00304E79" w:rsidRDefault="00D53E0F" w:rsidP="00D43252">
      <w:pPr>
        <w:pStyle w:val="Default"/>
        <w:jc w:val="center"/>
        <w:rPr>
          <w:color w:val="auto"/>
          <w:sz w:val="22"/>
          <w:szCs w:val="22"/>
        </w:rPr>
      </w:pPr>
    </w:p>
    <w:p w:rsidR="00D43252" w:rsidRPr="00D82DF2" w:rsidRDefault="00D43252" w:rsidP="00D43252">
      <w:pPr>
        <w:pStyle w:val="Default"/>
        <w:jc w:val="both"/>
        <w:rPr>
          <w:color w:val="auto"/>
          <w:sz w:val="22"/>
          <w:szCs w:val="22"/>
        </w:rPr>
      </w:pPr>
      <w:r w:rsidRPr="00304E79">
        <w:rPr>
          <w:color w:val="auto"/>
          <w:sz w:val="22"/>
          <w:szCs w:val="22"/>
        </w:rPr>
        <w:t xml:space="preserve">(1) Dokumentaciju za provedbu javnog poziva/natječaja (u nastavku: natječajna dokumentacija), na prijedlog nadležnog upravnog odjela, utvrđuje </w:t>
      </w:r>
      <w:r>
        <w:rPr>
          <w:color w:val="auto"/>
          <w:sz w:val="22"/>
          <w:szCs w:val="22"/>
        </w:rPr>
        <w:t>G</w:t>
      </w:r>
      <w:r w:rsidRPr="00304E79">
        <w:rPr>
          <w:color w:val="auto"/>
          <w:sz w:val="22"/>
          <w:szCs w:val="22"/>
        </w:rPr>
        <w:t xml:space="preserve">radonačelnik </w:t>
      </w:r>
      <w:r w:rsidRPr="00D82DF2">
        <w:rPr>
          <w:color w:val="auto"/>
          <w:sz w:val="22"/>
          <w:szCs w:val="22"/>
        </w:rPr>
        <w:t>odlukom o raspisivanju javnog poziva/</w:t>
      </w:r>
      <w:r>
        <w:rPr>
          <w:color w:val="auto"/>
          <w:sz w:val="22"/>
          <w:szCs w:val="22"/>
        </w:rPr>
        <w:t xml:space="preserve"> </w:t>
      </w:r>
      <w:r w:rsidRPr="00D82DF2">
        <w:rPr>
          <w:color w:val="auto"/>
          <w:sz w:val="22"/>
          <w:szCs w:val="22"/>
        </w:rPr>
        <w:t>natječaja i načinu raspodjele raspoloživih sredstava namijenjenih financiranju programa/projekata/</w:t>
      </w:r>
      <w:r>
        <w:rPr>
          <w:color w:val="auto"/>
          <w:sz w:val="22"/>
          <w:szCs w:val="22"/>
        </w:rPr>
        <w:t xml:space="preserve"> </w:t>
      </w:r>
      <w:r w:rsidRPr="00D82DF2">
        <w:rPr>
          <w:color w:val="auto"/>
          <w:sz w:val="22"/>
          <w:szCs w:val="22"/>
        </w:rPr>
        <w:t xml:space="preserve">manifestacija od interesa za opće dobro.  </w:t>
      </w:r>
    </w:p>
    <w:p w:rsidR="00D43252" w:rsidRPr="00EE7F1D" w:rsidRDefault="00D43252" w:rsidP="00D43252">
      <w:pPr>
        <w:pStyle w:val="Default"/>
        <w:jc w:val="both"/>
        <w:rPr>
          <w:color w:val="FF0000"/>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(2) Obvezna natječajna dokumentacija obuhvaća: </w:t>
      </w:r>
    </w:p>
    <w:p w:rsidR="00D43252" w:rsidRPr="00304E79" w:rsidRDefault="00D43252" w:rsidP="00D43252">
      <w:pPr>
        <w:pStyle w:val="Default"/>
        <w:jc w:val="both"/>
        <w:rPr>
          <w:color w:val="auto"/>
          <w:sz w:val="22"/>
          <w:szCs w:val="22"/>
        </w:rPr>
      </w:pPr>
    </w:p>
    <w:p w:rsidR="00D43252" w:rsidRPr="008D08AB" w:rsidRDefault="00D43252" w:rsidP="00D43252">
      <w:pPr>
        <w:pStyle w:val="Default"/>
        <w:numPr>
          <w:ilvl w:val="0"/>
          <w:numId w:val="12"/>
        </w:numPr>
        <w:rPr>
          <w:color w:val="auto"/>
          <w:sz w:val="22"/>
          <w:szCs w:val="22"/>
        </w:rPr>
      </w:pPr>
      <w:r w:rsidRPr="008D08AB">
        <w:rPr>
          <w:color w:val="auto"/>
          <w:sz w:val="22"/>
          <w:szCs w:val="22"/>
        </w:rPr>
        <w:t xml:space="preserve">predmetni Pravilnik, </w:t>
      </w:r>
    </w:p>
    <w:p w:rsidR="00D43252" w:rsidRPr="008D08AB" w:rsidRDefault="00D43252" w:rsidP="00D43252">
      <w:pPr>
        <w:pStyle w:val="Default"/>
        <w:numPr>
          <w:ilvl w:val="0"/>
          <w:numId w:val="12"/>
        </w:numPr>
        <w:rPr>
          <w:color w:val="auto"/>
          <w:sz w:val="22"/>
          <w:szCs w:val="22"/>
        </w:rPr>
      </w:pPr>
      <w:r w:rsidRPr="008D08AB">
        <w:rPr>
          <w:color w:val="auto"/>
          <w:sz w:val="22"/>
          <w:szCs w:val="22"/>
        </w:rPr>
        <w:t xml:space="preserve">upute za prijavitelje, </w:t>
      </w:r>
    </w:p>
    <w:p w:rsidR="00D43252" w:rsidRPr="008D08AB" w:rsidRDefault="00D43252" w:rsidP="00D43252">
      <w:pPr>
        <w:pStyle w:val="Default"/>
        <w:numPr>
          <w:ilvl w:val="0"/>
          <w:numId w:val="12"/>
        </w:numPr>
        <w:rPr>
          <w:color w:val="auto"/>
          <w:sz w:val="22"/>
          <w:szCs w:val="22"/>
        </w:rPr>
      </w:pPr>
      <w:r w:rsidRPr="008D08AB">
        <w:rPr>
          <w:color w:val="auto"/>
          <w:sz w:val="22"/>
          <w:szCs w:val="22"/>
        </w:rPr>
        <w:t>tekst javnog poziva/natječaja,</w:t>
      </w:r>
    </w:p>
    <w:p w:rsidR="00D43252" w:rsidRPr="008D08AB" w:rsidRDefault="00D43252" w:rsidP="00D43252">
      <w:pPr>
        <w:pStyle w:val="Default"/>
        <w:numPr>
          <w:ilvl w:val="0"/>
          <w:numId w:val="12"/>
        </w:numPr>
        <w:rPr>
          <w:color w:val="auto"/>
          <w:sz w:val="22"/>
          <w:szCs w:val="22"/>
        </w:rPr>
      </w:pPr>
      <w:r w:rsidRPr="008D08AB">
        <w:rPr>
          <w:color w:val="auto"/>
          <w:sz w:val="22"/>
          <w:szCs w:val="22"/>
        </w:rPr>
        <w:t>obrazac opisa programa/projekta/manifestacije,</w:t>
      </w:r>
    </w:p>
    <w:p w:rsidR="00D43252" w:rsidRPr="008D08AB" w:rsidRDefault="00D43252" w:rsidP="00D43252">
      <w:pPr>
        <w:pStyle w:val="Default"/>
        <w:numPr>
          <w:ilvl w:val="0"/>
          <w:numId w:val="12"/>
        </w:numPr>
        <w:jc w:val="both"/>
        <w:rPr>
          <w:color w:val="auto"/>
          <w:sz w:val="22"/>
          <w:szCs w:val="22"/>
        </w:rPr>
      </w:pPr>
      <w:r w:rsidRPr="008D08AB">
        <w:rPr>
          <w:color w:val="auto"/>
          <w:sz w:val="22"/>
          <w:szCs w:val="22"/>
        </w:rPr>
        <w:t>obrazac proračuna programa/projekta/manifestacije,</w:t>
      </w:r>
    </w:p>
    <w:p w:rsidR="00D43252" w:rsidRDefault="00D43252" w:rsidP="00D43252">
      <w:pPr>
        <w:pStyle w:val="Default"/>
        <w:numPr>
          <w:ilvl w:val="0"/>
          <w:numId w:val="12"/>
        </w:numPr>
        <w:jc w:val="both"/>
        <w:rPr>
          <w:color w:val="auto"/>
          <w:sz w:val="22"/>
          <w:szCs w:val="22"/>
        </w:rPr>
      </w:pPr>
      <w:r w:rsidRPr="008D08AB">
        <w:rPr>
          <w:color w:val="auto"/>
          <w:sz w:val="22"/>
          <w:szCs w:val="22"/>
        </w:rPr>
        <w:t>popis obveznih priloga koji se prilažu prijavi, utvrđen svakim zasebnim javnim pozivom/natječajem,</w:t>
      </w:r>
    </w:p>
    <w:p w:rsidR="00D43252" w:rsidRPr="00F41C8F" w:rsidRDefault="00D43252" w:rsidP="00D43252">
      <w:pPr>
        <w:pStyle w:val="Default"/>
        <w:numPr>
          <w:ilvl w:val="0"/>
          <w:numId w:val="12"/>
        </w:numPr>
        <w:jc w:val="both"/>
        <w:rPr>
          <w:color w:val="auto"/>
          <w:sz w:val="22"/>
          <w:szCs w:val="22"/>
        </w:rPr>
      </w:pPr>
      <w:r w:rsidRPr="00F41C8F">
        <w:rPr>
          <w:color w:val="auto"/>
          <w:sz w:val="22"/>
          <w:szCs w:val="22"/>
        </w:rPr>
        <w:t xml:space="preserve">obrazac izjave o nepostojanju dvostrukog financiranja,      </w:t>
      </w:r>
    </w:p>
    <w:p w:rsidR="00D43252" w:rsidRPr="008D08AB" w:rsidRDefault="00D43252" w:rsidP="00D43252">
      <w:pPr>
        <w:pStyle w:val="Default"/>
        <w:numPr>
          <w:ilvl w:val="0"/>
          <w:numId w:val="12"/>
        </w:numPr>
        <w:jc w:val="both"/>
        <w:rPr>
          <w:color w:val="auto"/>
          <w:sz w:val="22"/>
          <w:szCs w:val="22"/>
        </w:rPr>
      </w:pPr>
      <w:r w:rsidRPr="008D08AB">
        <w:rPr>
          <w:color w:val="auto"/>
          <w:sz w:val="22"/>
          <w:szCs w:val="22"/>
        </w:rPr>
        <w:t>obrazac za  provjeru ispunjavanja propisanih (formalnih) uvjeta javnog poziva/natječaja</w:t>
      </w:r>
    </w:p>
    <w:p w:rsidR="00D43252" w:rsidRPr="008D08AB" w:rsidRDefault="00D43252" w:rsidP="00D43252">
      <w:pPr>
        <w:pStyle w:val="Default"/>
        <w:numPr>
          <w:ilvl w:val="0"/>
          <w:numId w:val="12"/>
        </w:numPr>
        <w:jc w:val="both"/>
        <w:rPr>
          <w:color w:val="auto"/>
          <w:sz w:val="22"/>
          <w:szCs w:val="22"/>
        </w:rPr>
      </w:pPr>
      <w:r w:rsidRPr="008D08AB">
        <w:rPr>
          <w:color w:val="auto"/>
          <w:sz w:val="22"/>
          <w:szCs w:val="22"/>
        </w:rPr>
        <w:t xml:space="preserve">obrazac za ocjenu programa/projekta/manifestacije, </w:t>
      </w:r>
    </w:p>
    <w:p w:rsidR="00D43252" w:rsidRPr="008D08AB" w:rsidRDefault="00D43252" w:rsidP="00D43252">
      <w:pPr>
        <w:pStyle w:val="Default"/>
        <w:numPr>
          <w:ilvl w:val="0"/>
          <w:numId w:val="12"/>
        </w:numPr>
        <w:rPr>
          <w:color w:val="auto"/>
          <w:sz w:val="22"/>
          <w:szCs w:val="22"/>
        </w:rPr>
      </w:pPr>
      <w:r w:rsidRPr="008D08AB">
        <w:rPr>
          <w:color w:val="auto"/>
          <w:sz w:val="22"/>
          <w:szCs w:val="22"/>
        </w:rPr>
        <w:t>obrazac ugovora o financiranju programa/projekta/manifestacije,</w:t>
      </w:r>
    </w:p>
    <w:p w:rsidR="00D43252" w:rsidRPr="008D08AB" w:rsidRDefault="00D43252" w:rsidP="00D43252">
      <w:pPr>
        <w:pStyle w:val="Default"/>
        <w:numPr>
          <w:ilvl w:val="0"/>
          <w:numId w:val="12"/>
        </w:numPr>
        <w:spacing w:after="27"/>
        <w:jc w:val="both"/>
        <w:rPr>
          <w:color w:val="auto"/>
          <w:sz w:val="22"/>
          <w:szCs w:val="22"/>
        </w:rPr>
      </w:pPr>
      <w:r w:rsidRPr="008D08AB">
        <w:rPr>
          <w:color w:val="auto"/>
          <w:sz w:val="22"/>
          <w:szCs w:val="22"/>
        </w:rPr>
        <w:t xml:space="preserve">obrazac opisnog izvještaja provedbe programa/projekta/manifestacije,   </w:t>
      </w:r>
    </w:p>
    <w:p w:rsidR="00D43252" w:rsidRPr="008D08AB" w:rsidRDefault="00D43252" w:rsidP="00D43252">
      <w:pPr>
        <w:pStyle w:val="Default"/>
        <w:numPr>
          <w:ilvl w:val="0"/>
          <w:numId w:val="12"/>
        </w:numPr>
        <w:rPr>
          <w:color w:val="auto"/>
          <w:sz w:val="22"/>
          <w:szCs w:val="22"/>
        </w:rPr>
      </w:pPr>
      <w:r w:rsidRPr="008D08AB">
        <w:rPr>
          <w:color w:val="auto"/>
          <w:sz w:val="22"/>
          <w:szCs w:val="22"/>
        </w:rPr>
        <w:t xml:space="preserve">obrazac financijskog izvještaja provedbe programa/projekta/manifestacije.    </w:t>
      </w:r>
    </w:p>
    <w:p w:rsidR="00D43252" w:rsidRPr="008D08AB" w:rsidRDefault="00D43252" w:rsidP="00D43252">
      <w:pPr>
        <w:pStyle w:val="Default"/>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(3) Kao prilog uz obrazac proračuna programa/projekta/manifestacije mogu se zatražiti dokazi temeljem kojih je taj proračun utvrđen (ponude, izjave suradnika o cijeni koštanja njihovih usluga, procjene troškova i sl.), što će biti utvrđeno svakim zasebnim javnim pozivom/natječajem.  </w:t>
      </w:r>
    </w:p>
    <w:p w:rsidR="00D43252" w:rsidRPr="00304E79" w:rsidRDefault="00D43252" w:rsidP="00D43252">
      <w:pPr>
        <w:pStyle w:val="Default"/>
        <w:jc w:val="both"/>
        <w:rPr>
          <w:color w:val="auto"/>
          <w:sz w:val="22"/>
          <w:szCs w:val="22"/>
        </w:rPr>
      </w:pPr>
    </w:p>
    <w:p w:rsidR="00D43252" w:rsidRDefault="00D43252" w:rsidP="00D43252">
      <w:pPr>
        <w:pStyle w:val="Default"/>
        <w:jc w:val="center"/>
        <w:rPr>
          <w:b/>
          <w:bCs/>
          <w:color w:val="auto"/>
          <w:sz w:val="22"/>
          <w:szCs w:val="22"/>
        </w:rPr>
      </w:pPr>
      <w:r w:rsidRPr="00304E79">
        <w:rPr>
          <w:color w:val="auto"/>
          <w:sz w:val="22"/>
          <w:szCs w:val="22"/>
        </w:rPr>
        <w:t xml:space="preserve"> </w:t>
      </w:r>
      <w:r w:rsidRPr="00304E79">
        <w:rPr>
          <w:b/>
          <w:bCs/>
          <w:color w:val="auto"/>
          <w:sz w:val="22"/>
          <w:szCs w:val="22"/>
        </w:rPr>
        <w:t>Članak 19.</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Ovisno o vrsti javnog poziva/natječaja, nadležni upravni odjel Grada može predložiti, a </w:t>
      </w:r>
      <w:r>
        <w:rPr>
          <w:color w:val="auto"/>
          <w:sz w:val="22"/>
          <w:szCs w:val="22"/>
        </w:rPr>
        <w:t>G</w:t>
      </w:r>
      <w:r w:rsidRPr="00304E79">
        <w:rPr>
          <w:color w:val="auto"/>
          <w:sz w:val="22"/>
          <w:szCs w:val="22"/>
        </w:rPr>
        <w:t xml:space="preserve">radonačelnik utvrditi da natječajnu dokumentaciju čine i: </w:t>
      </w:r>
    </w:p>
    <w:p w:rsidR="00D43252" w:rsidRPr="00304E79" w:rsidRDefault="00D43252" w:rsidP="00D43252">
      <w:pPr>
        <w:pStyle w:val="Default"/>
        <w:jc w:val="both"/>
        <w:rPr>
          <w:color w:val="auto"/>
          <w:sz w:val="22"/>
          <w:szCs w:val="22"/>
        </w:rPr>
      </w:pPr>
    </w:p>
    <w:p w:rsidR="00D43252" w:rsidRPr="008D08AB" w:rsidRDefault="00D43252" w:rsidP="00D43252">
      <w:pPr>
        <w:pStyle w:val="Default"/>
        <w:numPr>
          <w:ilvl w:val="0"/>
          <w:numId w:val="13"/>
        </w:numPr>
        <w:spacing w:after="27"/>
        <w:jc w:val="both"/>
        <w:rPr>
          <w:color w:val="auto"/>
          <w:sz w:val="22"/>
          <w:szCs w:val="22"/>
        </w:rPr>
      </w:pPr>
      <w:r w:rsidRPr="008D08AB">
        <w:rPr>
          <w:color w:val="auto"/>
          <w:sz w:val="22"/>
          <w:szCs w:val="22"/>
        </w:rPr>
        <w:t xml:space="preserve">obrazac izjave izvoditelja aktivnosti navedenih u opisu programa/projekta/manifestacije  da su upoznati s programom/projektom/manifestacijom i svojim sudjelovanjem u provedbi, </w:t>
      </w:r>
    </w:p>
    <w:p w:rsidR="00D43252" w:rsidRPr="00304E79" w:rsidRDefault="00D43252" w:rsidP="00D43252">
      <w:pPr>
        <w:pStyle w:val="Default"/>
        <w:numPr>
          <w:ilvl w:val="0"/>
          <w:numId w:val="13"/>
        </w:numPr>
        <w:spacing w:after="27"/>
        <w:jc w:val="both"/>
        <w:rPr>
          <w:color w:val="auto"/>
          <w:sz w:val="22"/>
          <w:szCs w:val="22"/>
        </w:rPr>
      </w:pPr>
      <w:r w:rsidRPr="00304E79">
        <w:rPr>
          <w:color w:val="auto"/>
          <w:sz w:val="22"/>
          <w:szCs w:val="22"/>
        </w:rPr>
        <w:t xml:space="preserve">obrazac izjave o partnerstvu, ako je primjenjivo, </w:t>
      </w:r>
    </w:p>
    <w:p w:rsidR="00D43252" w:rsidRPr="00304E79" w:rsidRDefault="00D43252" w:rsidP="00D43252">
      <w:pPr>
        <w:pStyle w:val="Default"/>
        <w:numPr>
          <w:ilvl w:val="0"/>
          <w:numId w:val="13"/>
        </w:numPr>
        <w:spacing w:after="27"/>
        <w:jc w:val="both"/>
        <w:rPr>
          <w:color w:val="auto"/>
          <w:sz w:val="22"/>
          <w:szCs w:val="22"/>
        </w:rPr>
      </w:pPr>
      <w:r w:rsidRPr="00304E79">
        <w:rPr>
          <w:color w:val="auto"/>
          <w:sz w:val="22"/>
          <w:szCs w:val="22"/>
        </w:rPr>
        <w:t>obrazac životopisa voditelja programa/projekta/manifestacije, ako je primjenjivo,</w:t>
      </w:r>
    </w:p>
    <w:p w:rsidR="00D43252" w:rsidRPr="00304E79" w:rsidRDefault="00D43252" w:rsidP="00D43252">
      <w:pPr>
        <w:pStyle w:val="Default"/>
        <w:numPr>
          <w:ilvl w:val="0"/>
          <w:numId w:val="13"/>
        </w:numPr>
        <w:jc w:val="both"/>
        <w:rPr>
          <w:color w:val="auto"/>
          <w:sz w:val="22"/>
          <w:szCs w:val="22"/>
        </w:rPr>
      </w:pPr>
      <w:r w:rsidRPr="00304E79">
        <w:rPr>
          <w:color w:val="auto"/>
          <w:sz w:val="22"/>
          <w:szCs w:val="22"/>
        </w:rPr>
        <w:t>druga dokumentacija od značaja za prijavu programa/projekta/manifestacije utvrđena  svakim zasebnim javnim pozivom/natječajem.</w:t>
      </w:r>
    </w:p>
    <w:p w:rsidR="00D43252" w:rsidRPr="00304E79" w:rsidRDefault="00D43252" w:rsidP="00D43252">
      <w:pPr>
        <w:pStyle w:val="Default"/>
        <w:spacing w:after="27"/>
        <w:jc w:val="both"/>
        <w:rPr>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20.</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b/>
          <w:bCs/>
          <w:color w:val="auto"/>
          <w:sz w:val="22"/>
          <w:szCs w:val="22"/>
        </w:rPr>
      </w:pPr>
      <w:r w:rsidRPr="00C96540">
        <w:rPr>
          <w:color w:val="auto"/>
          <w:sz w:val="22"/>
          <w:szCs w:val="22"/>
        </w:rPr>
        <w:t>Raspisivanje javnog poziva/natječaja i pripremu natječajne dokumentacije provodi nadležni upravni odjel Grada, sukladno odredbama Uredbe, ovog Pravilnika i Pravilnika o unutarnjem redu upravnih tijela Grada.</w:t>
      </w:r>
      <w:r w:rsidRPr="00304E79">
        <w:rPr>
          <w:b/>
          <w:bCs/>
          <w:color w:val="auto"/>
          <w:sz w:val="22"/>
          <w:szCs w:val="22"/>
        </w:rPr>
        <w:t xml:space="preserve"> </w:t>
      </w:r>
    </w:p>
    <w:p w:rsidR="00D43252" w:rsidRDefault="00D43252" w:rsidP="00D43252">
      <w:pPr>
        <w:pStyle w:val="Default"/>
        <w:jc w:val="center"/>
        <w:rPr>
          <w:b/>
          <w:bCs/>
          <w:color w:val="auto"/>
          <w:sz w:val="22"/>
          <w:szCs w:val="22"/>
        </w:rPr>
      </w:pPr>
      <w:r w:rsidRPr="00304E79">
        <w:rPr>
          <w:b/>
          <w:bCs/>
          <w:color w:val="auto"/>
          <w:sz w:val="22"/>
          <w:szCs w:val="22"/>
        </w:rPr>
        <w:t>Članak 21.</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Pr>
          <w:color w:val="auto"/>
          <w:sz w:val="22"/>
          <w:szCs w:val="22"/>
        </w:rPr>
        <w:t>(1) N</w:t>
      </w:r>
      <w:r w:rsidRPr="00304E79">
        <w:rPr>
          <w:color w:val="auto"/>
          <w:sz w:val="22"/>
          <w:szCs w:val="22"/>
        </w:rPr>
        <w:t xml:space="preserve">atječajna dokumentacija mora oblikom i sadržajem biti u skladu s odredbama Uredbe i ovoga Pravilnika. </w:t>
      </w:r>
    </w:p>
    <w:p w:rsidR="00D43252" w:rsidRPr="00304E79" w:rsidRDefault="00D43252" w:rsidP="00D43252">
      <w:pPr>
        <w:pStyle w:val="Default"/>
        <w:jc w:val="both"/>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(2) Obrasci koji su sastavni dio natječajne dokumentacije popunjavaju se računalom</w:t>
      </w:r>
      <w:r>
        <w:rPr>
          <w:color w:val="auto"/>
          <w:sz w:val="22"/>
          <w:szCs w:val="22"/>
        </w:rPr>
        <w:t>,</w:t>
      </w:r>
      <w:r w:rsidRPr="00304E79">
        <w:rPr>
          <w:color w:val="auto"/>
          <w:sz w:val="22"/>
          <w:szCs w:val="22"/>
        </w:rPr>
        <w:t xml:space="preserve"> te šalju u papirnatom i u elektroničkom obliku. </w:t>
      </w:r>
    </w:p>
    <w:p w:rsidR="00D43252" w:rsidRPr="00304E79" w:rsidRDefault="00D43252" w:rsidP="00D43252">
      <w:pPr>
        <w:pStyle w:val="Default"/>
        <w:jc w:val="both"/>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(3) Prijava u papirnatom obliku sadržava obrasce vlastoručno potpisane od strane osobe ovlaštene za zastupanje i voditelja programa/projekta/manifestacije te ovjerene službenim pečatom prijavitelja kao i ostale obvezne priloge utvrđene javnim pozivom/natječajem. </w:t>
      </w:r>
    </w:p>
    <w:p w:rsidR="00D43252" w:rsidRPr="00304E79" w:rsidRDefault="00D43252" w:rsidP="00D43252">
      <w:pPr>
        <w:pStyle w:val="Default"/>
        <w:jc w:val="both"/>
        <w:rPr>
          <w:color w:val="auto"/>
          <w:sz w:val="22"/>
          <w:szCs w:val="22"/>
        </w:rPr>
      </w:pPr>
    </w:p>
    <w:p w:rsidR="00D43252" w:rsidRDefault="00D43252" w:rsidP="00D43252">
      <w:pPr>
        <w:jc w:val="both"/>
        <w:rPr>
          <w:rFonts w:ascii="Times New Roman" w:hAnsi="Times New Roman"/>
        </w:rPr>
      </w:pPr>
      <w:r w:rsidRPr="00087405">
        <w:rPr>
          <w:rFonts w:ascii="Times New Roman" w:hAnsi="Times New Roman"/>
        </w:rPr>
        <w:t>(4) Prijava</w:t>
      </w:r>
      <w:r w:rsidR="0060689B">
        <w:rPr>
          <w:rFonts w:ascii="Times New Roman" w:hAnsi="Times New Roman"/>
        </w:rPr>
        <w:t xml:space="preserve"> na natječaj /javni poziv</w:t>
      </w:r>
      <w:r w:rsidRPr="00304E79">
        <w:rPr>
          <w:rFonts w:ascii="Times New Roman" w:hAnsi="Times New Roman"/>
        </w:rPr>
        <w:t xml:space="preserve"> u papirnatom obliku dostavlja se preporučeno poštom ili osobno u prijamnu kancelariju gradske uprave (pisarnic</w:t>
      </w:r>
      <w:r w:rsidR="0060689B">
        <w:rPr>
          <w:rFonts w:ascii="Times New Roman" w:hAnsi="Times New Roman"/>
        </w:rPr>
        <w:t>u), uz napomenu: “Javni poziv</w:t>
      </w:r>
      <w:r w:rsidRPr="00304E79">
        <w:rPr>
          <w:rFonts w:ascii="Times New Roman" w:hAnsi="Times New Roman"/>
        </w:rPr>
        <w:t xml:space="preserve"> za financiranje programa/</w:t>
      </w:r>
      <w:r>
        <w:rPr>
          <w:rFonts w:ascii="Times New Roman" w:hAnsi="Times New Roman"/>
        </w:rPr>
        <w:t xml:space="preserve"> </w:t>
      </w:r>
      <w:r w:rsidRPr="00304E79">
        <w:rPr>
          <w:rFonts w:ascii="Times New Roman" w:hAnsi="Times New Roman"/>
        </w:rPr>
        <w:t>projekata/manifestacija od interesa za opće</w:t>
      </w:r>
      <w:r w:rsidR="0060689B">
        <w:rPr>
          <w:rFonts w:ascii="Times New Roman" w:hAnsi="Times New Roman"/>
        </w:rPr>
        <w:t xml:space="preserve"> dobro iz proračuna Grada Malog Lošinja </w:t>
      </w:r>
      <w:r w:rsidRPr="00304E79">
        <w:rPr>
          <w:rFonts w:ascii="Times New Roman" w:hAnsi="Times New Roman"/>
          <w:noProof/>
        </w:rPr>
        <w:t xml:space="preserve"> u _____. godini –</w:t>
      </w:r>
      <w:r w:rsidRPr="00304E79">
        <w:rPr>
          <w:rFonts w:ascii="Times New Roman" w:hAnsi="Times New Roman"/>
        </w:rPr>
        <w:t xml:space="preserve"> NE OTVARATI</w:t>
      </w:r>
      <w:r w:rsidRPr="00304E79">
        <w:rPr>
          <w:rFonts w:ascii="Times New Roman" w:hAnsi="Times New Roman"/>
          <w:noProof/>
        </w:rPr>
        <w:t xml:space="preserve"> prije sastanka </w:t>
      </w:r>
      <w:r w:rsidRPr="00304E79">
        <w:rPr>
          <w:rFonts w:ascii="Times New Roman" w:hAnsi="Times New Roman"/>
        </w:rPr>
        <w:t>Povjerenstva za  provjeru ispunjavanja propisanih (formalnih) uvjeta“.</w:t>
      </w:r>
    </w:p>
    <w:p w:rsidR="00D43252" w:rsidRDefault="00D43252" w:rsidP="00D43252">
      <w:pPr>
        <w:spacing w:after="220"/>
        <w:jc w:val="both"/>
        <w:rPr>
          <w:rFonts w:ascii="Times New Roman" w:hAnsi="Times New Roman"/>
        </w:rPr>
      </w:pPr>
      <w:r>
        <w:rPr>
          <w:rFonts w:ascii="Times New Roman" w:hAnsi="Times New Roman"/>
        </w:rPr>
        <w:t xml:space="preserve">(5) </w:t>
      </w:r>
      <w:r w:rsidRPr="001A1FDD">
        <w:rPr>
          <w:rFonts w:ascii="Times New Roman" w:hAnsi="Times New Roman"/>
        </w:rPr>
        <w:t>Prijava u elektroničkom obliku dostavlja se na CD-u -</w:t>
      </w:r>
      <w:r w:rsidRPr="001A1FDD">
        <w:rPr>
          <w:rFonts w:ascii="Times New Roman" w:hAnsi="Times New Roman"/>
          <w:b/>
          <w:color w:val="FF0000"/>
        </w:rPr>
        <w:t xml:space="preserve"> </w:t>
      </w:r>
      <w:r w:rsidRPr="00F41C8F">
        <w:rPr>
          <w:rFonts w:ascii="Times New Roman" w:hAnsi="Times New Roman"/>
        </w:rPr>
        <w:t>word/excel ili odgovarajućem formatu, u prilogu prijave u papirnatom obliku.</w:t>
      </w:r>
    </w:p>
    <w:p w:rsidR="00D43252" w:rsidRPr="00304E79" w:rsidRDefault="00D43252" w:rsidP="00D43252">
      <w:pPr>
        <w:pStyle w:val="Heading3"/>
        <w:spacing w:after="220" w:line="240" w:lineRule="auto"/>
        <w:jc w:val="center"/>
        <w:rPr>
          <w:rFonts w:ascii="Times New Roman" w:hAnsi="Times New Roman"/>
          <w:b/>
          <w:color w:val="auto"/>
          <w:sz w:val="22"/>
          <w:szCs w:val="22"/>
        </w:rPr>
      </w:pPr>
      <w:bookmarkStart w:id="13" w:name="_Toc441232922"/>
      <w:r w:rsidRPr="00304E79">
        <w:rPr>
          <w:rFonts w:ascii="Times New Roman" w:hAnsi="Times New Roman"/>
          <w:b/>
          <w:color w:val="auto"/>
          <w:sz w:val="22"/>
          <w:szCs w:val="22"/>
        </w:rPr>
        <w:t>Objava javnog poziva/natječaja</w:t>
      </w:r>
      <w:bookmarkEnd w:id="13"/>
    </w:p>
    <w:p w:rsidR="00D43252" w:rsidRDefault="00D43252" w:rsidP="00D43252">
      <w:pPr>
        <w:pStyle w:val="Default"/>
        <w:jc w:val="center"/>
        <w:rPr>
          <w:b/>
          <w:bCs/>
          <w:color w:val="auto"/>
          <w:sz w:val="22"/>
          <w:szCs w:val="22"/>
        </w:rPr>
      </w:pPr>
      <w:r w:rsidRPr="00304E79">
        <w:rPr>
          <w:b/>
          <w:bCs/>
          <w:color w:val="auto"/>
          <w:sz w:val="22"/>
          <w:szCs w:val="22"/>
        </w:rPr>
        <w:t>Članak 22.</w:t>
      </w:r>
    </w:p>
    <w:p w:rsidR="00D53E0F" w:rsidRPr="00304E79" w:rsidRDefault="00D53E0F" w:rsidP="00D43252">
      <w:pPr>
        <w:pStyle w:val="Default"/>
        <w:jc w:val="center"/>
        <w:rPr>
          <w:color w:val="auto"/>
          <w:sz w:val="22"/>
          <w:szCs w:val="22"/>
        </w:rPr>
      </w:pPr>
    </w:p>
    <w:p w:rsidR="00D43252" w:rsidRDefault="00D43252" w:rsidP="00D43252">
      <w:pPr>
        <w:pStyle w:val="Default"/>
        <w:jc w:val="both"/>
        <w:rPr>
          <w:color w:val="auto"/>
          <w:sz w:val="22"/>
          <w:szCs w:val="22"/>
        </w:rPr>
      </w:pPr>
      <w:r w:rsidRPr="00304E79">
        <w:rPr>
          <w:color w:val="auto"/>
          <w:sz w:val="22"/>
          <w:szCs w:val="22"/>
        </w:rPr>
        <w:t xml:space="preserve">Javni poziv/natječaj s cjelovitom natječajnom dokumentacijom </w:t>
      </w:r>
      <w:r w:rsidRPr="00C96540">
        <w:rPr>
          <w:color w:val="auto"/>
          <w:sz w:val="22"/>
          <w:szCs w:val="22"/>
        </w:rPr>
        <w:t>objavljuje se na mrežnim stranicama Grada i mrežnim stranicama Ureda za udruge Vlade Republike Hrvatske</w:t>
      </w:r>
      <w:r w:rsidRPr="00304E79">
        <w:rPr>
          <w:color w:val="auto"/>
          <w:sz w:val="22"/>
          <w:szCs w:val="22"/>
        </w:rPr>
        <w:t>, a obavijest o objavljenom javnom pozivu/natječaju može se objaviti i na oglasnim pločama Grada i u dnevnim glasilima.</w:t>
      </w:r>
    </w:p>
    <w:p w:rsidR="00D43252" w:rsidRPr="00304E79" w:rsidRDefault="00D43252" w:rsidP="00D43252">
      <w:pPr>
        <w:pStyle w:val="Default"/>
        <w:jc w:val="both"/>
        <w:rPr>
          <w:color w:val="auto"/>
          <w:sz w:val="22"/>
          <w:szCs w:val="22"/>
        </w:rPr>
      </w:pPr>
    </w:p>
    <w:p w:rsidR="0060689B" w:rsidRDefault="0060689B" w:rsidP="00D43252">
      <w:pPr>
        <w:pStyle w:val="Heading3"/>
        <w:spacing w:after="220" w:line="240" w:lineRule="auto"/>
        <w:jc w:val="center"/>
        <w:rPr>
          <w:rFonts w:ascii="Times New Roman" w:hAnsi="Times New Roman"/>
          <w:b/>
          <w:color w:val="auto"/>
          <w:sz w:val="22"/>
          <w:szCs w:val="22"/>
        </w:rPr>
      </w:pPr>
      <w:bookmarkStart w:id="14" w:name="_Toc441232923"/>
    </w:p>
    <w:p w:rsidR="00D43252" w:rsidRPr="00304E79" w:rsidRDefault="00D43252" w:rsidP="00D43252">
      <w:pPr>
        <w:pStyle w:val="Heading3"/>
        <w:spacing w:after="220" w:line="240" w:lineRule="auto"/>
        <w:jc w:val="center"/>
        <w:rPr>
          <w:rFonts w:ascii="Times New Roman" w:hAnsi="Times New Roman"/>
          <w:b/>
          <w:color w:val="auto"/>
          <w:sz w:val="22"/>
          <w:szCs w:val="22"/>
        </w:rPr>
      </w:pPr>
      <w:r w:rsidRPr="00304E79">
        <w:rPr>
          <w:rFonts w:ascii="Times New Roman" w:hAnsi="Times New Roman"/>
          <w:b/>
          <w:color w:val="auto"/>
          <w:sz w:val="22"/>
          <w:szCs w:val="22"/>
        </w:rPr>
        <w:t>Rokovi za provedbu javnog poziva/natječaja</w:t>
      </w:r>
      <w:bookmarkEnd w:id="14"/>
    </w:p>
    <w:p w:rsidR="00D43252" w:rsidRPr="00304E79" w:rsidRDefault="00D43252" w:rsidP="00D43252">
      <w:pPr>
        <w:pStyle w:val="Default"/>
        <w:jc w:val="center"/>
        <w:rPr>
          <w:color w:val="auto"/>
          <w:sz w:val="22"/>
          <w:szCs w:val="22"/>
        </w:rPr>
      </w:pPr>
      <w:r w:rsidRPr="00304E79">
        <w:rPr>
          <w:b/>
          <w:bCs/>
          <w:color w:val="auto"/>
          <w:sz w:val="22"/>
          <w:szCs w:val="22"/>
        </w:rPr>
        <w:t>Članak 23.</w:t>
      </w:r>
    </w:p>
    <w:p w:rsidR="00D43252" w:rsidRPr="00304E79" w:rsidRDefault="00D43252" w:rsidP="00D43252">
      <w:pPr>
        <w:pStyle w:val="Default"/>
        <w:jc w:val="both"/>
        <w:rPr>
          <w:color w:val="auto"/>
          <w:sz w:val="22"/>
          <w:szCs w:val="22"/>
        </w:rPr>
      </w:pPr>
      <w:r w:rsidRPr="00304E79">
        <w:rPr>
          <w:color w:val="auto"/>
          <w:sz w:val="22"/>
          <w:szCs w:val="22"/>
        </w:rPr>
        <w:t>(1) Javni poziv/natječaj za podnošenje prijedloga programa/projekata/manifestacija bit</w:t>
      </w:r>
      <w:r>
        <w:rPr>
          <w:color w:val="auto"/>
          <w:sz w:val="22"/>
          <w:szCs w:val="22"/>
        </w:rPr>
        <w:t>i</w:t>
      </w:r>
      <w:r w:rsidRPr="00304E79">
        <w:rPr>
          <w:color w:val="auto"/>
          <w:sz w:val="22"/>
          <w:szCs w:val="22"/>
        </w:rPr>
        <w:t xml:space="preserve"> će otvoren najmanje 30 dana od dana objave. </w:t>
      </w:r>
    </w:p>
    <w:p w:rsidR="00D43252" w:rsidRPr="00304E79" w:rsidRDefault="00D43252" w:rsidP="00D43252">
      <w:pPr>
        <w:pStyle w:val="Default"/>
        <w:jc w:val="both"/>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(2) Ocjenjivanje prijavljenih programa/projekata/manifestacija, donošenje </w:t>
      </w:r>
      <w:r w:rsidRPr="00FD3DEE">
        <w:rPr>
          <w:color w:val="auto"/>
          <w:sz w:val="22"/>
          <w:szCs w:val="22"/>
        </w:rPr>
        <w:t>odluke o</w:t>
      </w:r>
      <w:r w:rsidRPr="00304E79">
        <w:rPr>
          <w:color w:val="auto"/>
          <w:sz w:val="22"/>
          <w:szCs w:val="22"/>
        </w:rPr>
        <w:t xml:space="preserve"> programima/</w:t>
      </w:r>
      <w:r>
        <w:rPr>
          <w:color w:val="auto"/>
          <w:sz w:val="22"/>
          <w:szCs w:val="22"/>
        </w:rPr>
        <w:t xml:space="preserve"> </w:t>
      </w:r>
      <w:r w:rsidRPr="00304E79">
        <w:rPr>
          <w:color w:val="auto"/>
          <w:sz w:val="22"/>
          <w:szCs w:val="22"/>
        </w:rPr>
        <w:t xml:space="preserve">projektima/manifestacijama kojima su odobrena financijska sredstva i vrijeme potpisivanja ugovora s prijaviteljem čiji su programi/projekti/manifestacije prihvaćeni za financiranje mora biti dovršeno u roku od 90 dana, računajući od zadnjeg dana roka za dostavu prijava programa/ projekta/manifestacije. </w:t>
      </w:r>
    </w:p>
    <w:p w:rsidR="00D43252" w:rsidRPr="00304E79" w:rsidRDefault="00D43252" w:rsidP="00D43252">
      <w:pPr>
        <w:pStyle w:val="Default"/>
        <w:jc w:val="both"/>
        <w:rPr>
          <w:color w:val="auto"/>
          <w:sz w:val="22"/>
          <w:szCs w:val="22"/>
        </w:rPr>
      </w:pPr>
    </w:p>
    <w:p w:rsidR="00D43252" w:rsidRPr="00304E79" w:rsidRDefault="00D43252" w:rsidP="00D43252">
      <w:pPr>
        <w:pStyle w:val="Heading3"/>
        <w:spacing w:after="220" w:line="240" w:lineRule="auto"/>
        <w:jc w:val="center"/>
        <w:rPr>
          <w:rFonts w:ascii="Times New Roman" w:hAnsi="Times New Roman"/>
          <w:b/>
          <w:color w:val="auto"/>
          <w:sz w:val="22"/>
          <w:szCs w:val="22"/>
        </w:rPr>
      </w:pPr>
      <w:bookmarkStart w:id="15" w:name="_Toc441232924"/>
      <w:r w:rsidRPr="00304E79">
        <w:rPr>
          <w:rFonts w:ascii="Times New Roman" w:hAnsi="Times New Roman"/>
          <w:b/>
          <w:color w:val="auto"/>
          <w:sz w:val="22"/>
          <w:szCs w:val="22"/>
        </w:rPr>
        <w:t>Provjera ispunjavanja propisanih (formalnih) uvjeta javnog poziva/natječaja</w:t>
      </w:r>
      <w:bookmarkEnd w:id="15"/>
    </w:p>
    <w:p w:rsidR="00D43252" w:rsidRDefault="00D43252" w:rsidP="00D43252">
      <w:pPr>
        <w:pStyle w:val="Default"/>
        <w:jc w:val="center"/>
        <w:rPr>
          <w:b/>
          <w:bCs/>
          <w:color w:val="auto"/>
          <w:sz w:val="22"/>
          <w:szCs w:val="22"/>
        </w:rPr>
      </w:pPr>
      <w:r w:rsidRPr="00304E79">
        <w:rPr>
          <w:b/>
          <w:bCs/>
          <w:color w:val="auto"/>
          <w:sz w:val="22"/>
          <w:szCs w:val="22"/>
        </w:rPr>
        <w:t>Članak 24.</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(1) Po isteku roka za podnošenje prijava na javni poziv/natječaj, Povjerenstvo za  provjeru ispunjavanja propisanih (formalnih) uvjeta javnog poziva/natječaja pristupit će postupku provjere ispunjavanja propisanih (formalnih) uvjeta javnog poziva/natječaja, a sukladno odredbama Uredbe i ovog Pravilnika.</w:t>
      </w:r>
    </w:p>
    <w:p w:rsidR="00D43252" w:rsidRPr="00304E79" w:rsidRDefault="00D43252" w:rsidP="00D43252">
      <w:pPr>
        <w:pStyle w:val="Default"/>
        <w:jc w:val="both"/>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(2) Povjerenstvo iz stavka 1. ovog članka ima tri člana, a članovi između sebe biraju predsjednika. </w:t>
      </w:r>
    </w:p>
    <w:p w:rsidR="00D43252" w:rsidRPr="00304E79" w:rsidRDefault="00D43252" w:rsidP="00D43252">
      <w:pPr>
        <w:pStyle w:val="Default"/>
        <w:jc w:val="both"/>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(3) Članove povjerenstva iz stavka 2. ovog članka, na prijedlog</w:t>
      </w:r>
      <w:r>
        <w:rPr>
          <w:color w:val="auto"/>
          <w:sz w:val="22"/>
          <w:szCs w:val="22"/>
        </w:rPr>
        <w:t xml:space="preserve"> </w:t>
      </w:r>
      <w:r w:rsidRPr="00F1748D">
        <w:rPr>
          <w:color w:val="auto"/>
          <w:sz w:val="22"/>
          <w:szCs w:val="22"/>
        </w:rPr>
        <w:t>nadležnog upravnog odjela, imenuje Gradonačelnik iz redova zaposlenika Grada.</w:t>
      </w:r>
    </w:p>
    <w:p w:rsidR="00D43252" w:rsidRPr="00304E79" w:rsidRDefault="00D43252" w:rsidP="00D43252">
      <w:pPr>
        <w:pStyle w:val="Default"/>
        <w:jc w:val="both"/>
        <w:rPr>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25.</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Povjerenstvo za  provjeru ispunjavanja propisanih (formalnih) uvjeta javnog poziva/natječaja:  </w:t>
      </w:r>
    </w:p>
    <w:p w:rsidR="00D43252" w:rsidRPr="00304E79" w:rsidRDefault="00D43252" w:rsidP="00D43252">
      <w:pPr>
        <w:pStyle w:val="Default"/>
        <w:numPr>
          <w:ilvl w:val="0"/>
          <w:numId w:val="11"/>
        </w:numPr>
        <w:jc w:val="both"/>
        <w:rPr>
          <w:color w:val="auto"/>
          <w:sz w:val="22"/>
          <w:szCs w:val="22"/>
        </w:rPr>
      </w:pPr>
      <w:r w:rsidRPr="00304E79">
        <w:rPr>
          <w:color w:val="auto"/>
          <w:sz w:val="22"/>
          <w:szCs w:val="22"/>
        </w:rPr>
        <w:t>utvrđuje da li je prijava zaprimljena u zatvorenoj omotnici,</w:t>
      </w:r>
    </w:p>
    <w:p w:rsidR="00D43252" w:rsidRPr="00304E79" w:rsidRDefault="00D43252" w:rsidP="00D43252">
      <w:pPr>
        <w:pStyle w:val="Default"/>
        <w:numPr>
          <w:ilvl w:val="0"/>
          <w:numId w:val="11"/>
        </w:numPr>
        <w:jc w:val="both"/>
        <w:rPr>
          <w:color w:val="auto"/>
          <w:sz w:val="22"/>
          <w:szCs w:val="22"/>
        </w:rPr>
      </w:pPr>
      <w:r w:rsidRPr="00304E79">
        <w:rPr>
          <w:color w:val="auto"/>
          <w:sz w:val="22"/>
          <w:szCs w:val="22"/>
        </w:rPr>
        <w:t>otvara prijave, evidentira ih i svakoj prijavi dodjeljuje evidencijski broj,</w:t>
      </w:r>
    </w:p>
    <w:p w:rsidR="00D43252" w:rsidRPr="00304E79" w:rsidRDefault="00D43252" w:rsidP="00D43252">
      <w:pPr>
        <w:pStyle w:val="Default"/>
        <w:numPr>
          <w:ilvl w:val="0"/>
          <w:numId w:val="11"/>
        </w:numPr>
        <w:jc w:val="both"/>
        <w:rPr>
          <w:color w:val="auto"/>
          <w:sz w:val="22"/>
          <w:szCs w:val="22"/>
        </w:rPr>
      </w:pPr>
      <w:r w:rsidRPr="00304E79">
        <w:rPr>
          <w:color w:val="auto"/>
          <w:sz w:val="22"/>
          <w:szCs w:val="22"/>
        </w:rPr>
        <w:t>utvrđuje da li je prijava dostavljena na pravi javni poziv/natječaj,</w:t>
      </w:r>
    </w:p>
    <w:p w:rsidR="00D43252" w:rsidRPr="00304E79" w:rsidRDefault="00D43252" w:rsidP="00D43252">
      <w:pPr>
        <w:pStyle w:val="Default"/>
        <w:numPr>
          <w:ilvl w:val="0"/>
          <w:numId w:val="11"/>
        </w:numPr>
        <w:jc w:val="both"/>
        <w:rPr>
          <w:strike/>
          <w:color w:val="auto"/>
          <w:sz w:val="22"/>
          <w:szCs w:val="22"/>
        </w:rPr>
      </w:pPr>
      <w:r w:rsidRPr="00304E79">
        <w:rPr>
          <w:color w:val="auto"/>
          <w:sz w:val="22"/>
          <w:szCs w:val="22"/>
        </w:rPr>
        <w:lastRenderedPageBreak/>
        <w:t xml:space="preserve">utvrđuje da li je prijava dostavljena u zadanom roku, </w:t>
      </w:r>
    </w:p>
    <w:p w:rsidR="00D43252" w:rsidRPr="00304E79" w:rsidRDefault="00D43252" w:rsidP="00D43252">
      <w:pPr>
        <w:pStyle w:val="Default"/>
        <w:numPr>
          <w:ilvl w:val="0"/>
          <w:numId w:val="11"/>
        </w:numPr>
        <w:jc w:val="both"/>
        <w:rPr>
          <w:strike/>
          <w:color w:val="auto"/>
          <w:sz w:val="22"/>
          <w:szCs w:val="22"/>
        </w:rPr>
      </w:pPr>
      <w:r w:rsidRPr="00304E79">
        <w:rPr>
          <w:color w:val="auto"/>
          <w:sz w:val="22"/>
          <w:szCs w:val="22"/>
        </w:rPr>
        <w:t xml:space="preserve">utvrđuje da li su dostavljeni, potpisani i ovjereni svi obavezni obrasci, </w:t>
      </w:r>
    </w:p>
    <w:p w:rsidR="00D43252" w:rsidRPr="00304E79" w:rsidRDefault="00D43252" w:rsidP="00D43252">
      <w:pPr>
        <w:pStyle w:val="Default"/>
        <w:numPr>
          <w:ilvl w:val="0"/>
          <w:numId w:val="11"/>
        </w:numPr>
        <w:jc w:val="both"/>
        <w:rPr>
          <w:color w:val="auto"/>
          <w:sz w:val="22"/>
          <w:szCs w:val="22"/>
        </w:rPr>
      </w:pPr>
      <w:r w:rsidRPr="00304E79">
        <w:rPr>
          <w:color w:val="auto"/>
          <w:sz w:val="22"/>
          <w:szCs w:val="22"/>
        </w:rPr>
        <w:t>utvrđuje da li su u prijavi dostavljeni svi obavezni prilozi,</w:t>
      </w:r>
      <w:r w:rsidRPr="00304E79">
        <w:rPr>
          <w:strike/>
          <w:color w:val="auto"/>
          <w:sz w:val="22"/>
          <w:szCs w:val="22"/>
        </w:rPr>
        <w:t xml:space="preserve"> </w:t>
      </w:r>
    </w:p>
    <w:p w:rsidR="00D43252" w:rsidRPr="00304E79" w:rsidRDefault="00D43252" w:rsidP="00D43252">
      <w:pPr>
        <w:pStyle w:val="Default"/>
        <w:numPr>
          <w:ilvl w:val="0"/>
          <w:numId w:val="11"/>
        </w:numPr>
        <w:jc w:val="both"/>
        <w:rPr>
          <w:strike/>
          <w:color w:val="auto"/>
          <w:sz w:val="22"/>
          <w:szCs w:val="22"/>
        </w:rPr>
      </w:pPr>
      <w:r w:rsidRPr="00304E79">
        <w:rPr>
          <w:color w:val="auto"/>
          <w:sz w:val="22"/>
          <w:szCs w:val="22"/>
        </w:rPr>
        <w:t xml:space="preserve">utvrđuje da li je zatraženi iznos sredstava unutar financijskih pragova, </w:t>
      </w:r>
    </w:p>
    <w:p w:rsidR="00D43252" w:rsidRPr="00304E79" w:rsidRDefault="00D43252" w:rsidP="00D43252">
      <w:pPr>
        <w:pStyle w:val="Default"/>
        <w:numPr>
          <w:ilvl w:val="0"/>
          <w:numId w:val="11"/>
        </w:numPr>
        <w:jc w:val="both"/>
        <w:rPr>
          <w:strike/>
          <w:color w:val="auto"/>
          <w:sz w:val="22"/>
          <w:szCs w:val="22"/>
        </w:rPr>
      </w:pPr>
      <w:r w:rsidRPr="00304E79">
        <w:rPr>
          <w:color w:val="auto"/>
          <w:sz w:val="22"/>
          <w:szCs w:val="22"/>
        </w:rPr>
        <w:t xml:space="preserve">utvrđuje da li je lokacija provedbe programa/projekta/manifestacije prihvatljiva, </w:t>
      </w:r>
    </w:p>
    <w:p w:rsidR="00D43252" w:rsidRPr="00304E79" w:rsidRDefault="00D43252" w:rsidP="00D43252">
      <w:pPr>
        <w:pStyle w:val="Default"/>
        <w:numPr>
          <w:ilvl w:val="0"/>
          <w:numId w:val="11"/>
        </w:numPr>
        <w:jc w:val="both"/>
        <w:rPr>
          <w:strike/>
          <w:color w:val="auto"/>
          <w:sz w:val="22"/>
          <w:szCs w:val="22"/>
        </w:rPr>
      </w:pPr>
      <w:r w:rsidRPr="00304E79">
        <w:rPr>
          <w:color w:val="auto"/>
          <w:sz w:val="22"/>
          <w:szCs w:val="22"/>
        </w:rPr>
        <w:t xml:space="preserve">utvrđuje da li su korisnici programa/projekta/manifestacije prihvatljivi, </w:t>
      </w:r>
    </w:p>
    <w:p w:rsidR="00D43252" w:rsidRPr="00304E79" w:rsidRDefault="00D43252" w:rsidP="00D43252">
      <w:pPr>
        <w:pStyle w:val="Default"/>
        <w:numPr>
          <w:ilvl w:val="0"/>
          <w:numId w:val="11"/>
        </w:numPr>
        <w:jc w:val="both"/>
        <w:rPr>
          <w:color w:val="auto"/>
          <w:sz w:val="22"/>
          <w:szCs w:val="22"/>
        </w:rPr>
      </w:pPr>
      <w:r w:rsidRPr="00304E79">
        <w:rPr>
          <w:color w:val="auto"/>
          <w:sz w:val="22"/>
          <w:szCs w:val="22"/>
        </w:rPr>
        <w:t>utvrđuje da li su prijavitelj i partner prihvatljivi,</w:t>
      </w:r>
    </w:p>
    <w:p w:rsidR="00D43252" w:rsidRPr="00304E79" w:rsidRDefault="00D43252" w:rsidP="00D43252">
      <w:pPr>
        <w:pStyle w:val="Default"/>
        <w:numPr>
          <w:ilvl w:val="0"/>
          <w:numId w:val="11"/>
        </w:numPr>
        <w:jc w:val="both"/>
        <w:rPr>
          <w:color w:val="auto"/>
          <w:sz w:val="22"/>
          <w:szCs w:val="22"/>
        </w:rPr>
      </w:pPr>
      <w:r w:rsidRPr="00304E79">
        <w:rPr>
          <w:color w:val="auto"/>
          <w:sz w:val="22"/>
          <w:szCs w:val="22"/>
        </w:rPr>
        <w:t>utvrđuje jesu li ispunjeni i drugi formalni uvjeti utvrđeni javnim pozivom/natječajem.</w:t>
      </w:r>
    </w:p>
    <w:p w:rsidR="00D43252" w:rsidRPr="00304E79" w:rsidRDefault="00D43252" w:rsidP="00D43252">
      <w:pPr>
        <w:pStyle w:val="Default"/>
        <w:jc w:val="both"/>
        <w:rPr>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26.</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Provjera ispunjavanja propisanih (formalnih) uvjeta javnog poziva/natječaja ne smije trajati duže od 10 dana od dana isteka roka za podnošenje prijava na javni poziv/natječaj, nakon čega nadležni </w:t>
      </w:r>
      <w:r>
        <w:rPr>
          <w:color w:val="auto"/>
          <w:sz w:val="22"/>
          <w:szCs w:val="22"/>
        </w:rPr>
        <w:t xml:space="preserve"> upravni </w:t>
      </w:r>
      <w:r w:rsidRPr="00304E79">
        <w:rPr>
          <w:color w:val="auto"/>
          <w:sz w:val="22"/>
          <w:szCs w:val="22"/>
        </w:rPr>
        <w:t xml:space="preserve">odjel na </w:t>
      </w:r>
      <w:r w:rsidRPr="00F41C8F">
        <w:rPr>
          <w:color w:val="auto"/>
          <w:sz w:val="22"/>
          <w:szCs w:val="22"/>
        </w:rPr>
        <w:t>osnovu odluke Povjerenstva</w:t>
      </w:r>
      <w:r w:rsidRPr="00304E79">
        <w:rPr>
          <w:color w:val="auto"/>
          <w:sz w:val="22"/>
          <w:szCs w:val="22"/>
        </w:rPr>
        <w:t xml:space="preserve"> za provjeru ispunjavanja propisanih (formalnih) uvjeta javnog poziva/natječaja prijave koje su ispunile propisane (formalne) uvjete javnog poziva/natječaja upućuje na stručno ocjenjivanje.</w:t>
      </w:r>
    </w:p>
    <w:p w:rsidR="00D43252" w:rsidRDefault="00D43252" w:rsidP="00D43252">
      <w:pPr>
        <w:pStyle w:val="Default"/>
        <w:jc w:val="center"/>
        <w:rPr>
          <w:b/>
          <w:bCs/>
          <w:color w:val="auto"/>
          <w:sz w:val="22"/>
          <w:szCs w:val="22"/>
        </w:rPr>
      </w:pPr>
      <w:r w:rsidRPr="00304E79">
        <w:rPr>
          <w:b/>
          <w:bCs/>
          <w:color w:val="auto"/>
          <w:sz w:val="22"/>
          <w:szCs w:val="22"/>
        </w:rPr>
        <w:t>Članak 27.</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(1) Prijavitelji čije prijave ne zadovoljavaju propisane (formalne) uvjete javnog poziva/natječaja bit će putem nadležnog odjela obaviješteni o tome pisanim putem u roku </w:t>
      </w:r>
      <w:r w:rsidRPr="00FD3DEE">
        <w:rPr>
          <w:color w:val="auto"/>
          <w:sz w:val="22"/>
          <w:szCs w:val="22"/>
        </w:rPr>
        <w:t>od 8 dana od dana</w:t>
      </w:r>
      <w:r w:rsidRPr="00304E79">
        <w:rPr>
          <w:color w:val="auto"/>
          <w:sz w:val="22"/>
          <w:szCs w:val="22"/>
        </w:rPr>
        <w:t xml:space="preserve"> donošenja odluke iz prethodnog članka, nakon čega </w:t>
      </w:r>
      <w:r w:rsidRPr="00FD3DEE">
        <w:rPr>
          <w:color w:val="auto"/>
          <w:sz w:val="22"/>
          <w:szCs w:val="22"/>
        </w:rPr>
        <w:t>mogu u roku od 8 dana od dana primitka obavijesti o tome mogu podnijeti prigovor Povjerenstvu za prigovor.</w:t>
      </w:r>
      <w:r w:rsidRPr="00304E79">
        <w:rPr>
          <w:color w:val="auto"/>
          <w:sz w:val="22"/>
          <w:szCs w:val="22"/>
        </w:rPr>
        <w:t xml:space="preserve"> </w:t>
      </w:r>
    </w:p>
    <w:p w:rsidR="00D43252" w:rsidRPr="00304E79" w:rsidRDefault="00D43252" w:rsidP="00D43252">
      <w:pPr>
        <w:pStyle w:val="Default"/>
        <w:rPr>
          <w:color w:val="auto"/>
          <w:sz w:val="22"/>
          <w:szCs w:val="22"/>
        </w:rPr>
      </w:pPr>
    </w:p>
    <w:p w:rsidR="00D43252" w:rsidRPr="00304E79" w:rsidRDefault="00D43252" w:rsidP="00D43252">
      <w:pPr>
        <w:pStyle w:val="Default"/>
        <w:jc w:val="both"/>
        <w:rPr>
          <w:b/>
          <w:bCs/>
          <w:color w:val="auto"/>
          <w:sz w:val="22"/>
          <w:szCs w:val="22"/>
        </w:rPr>
      </w:pPr>
      <w:r w:rsidRPr="00304E79">
        <w:rPr>
          <w:color w:val="auto"/>
          <w:sz w:val="22"/>
          <w:szCs w:val="22"/>
        </w:rPr>
        <w:t xml:space="preserve">(2) Povjerenstvo za prigovor će u roku </w:t>
      </w:r>
      <w:r w:rsidRPr="00FD3DEE">
        <w:rPr>
          <w:color w:val="auto"/>
          <w:sz w:val="22"/>
          <w:szCs w:val="22"/>
        </w:rPr>
        <w:t>od 8 dana od</w:t>
      </w:r>
      <w:r w:rsidRPr="00304E79">
        <w:rPr>
          <w:color w:val="auto"/>
          <w:sz w:val="22"/>
          <w:szCs w:val="22"/>
        </w:rPr>
        <w:t xml:space="preserve"> primitka prigovora donijeti odluku po prigovoru, te će u slučaju prihvaćanja prigovora prijava biti upućena u daljnji postupak, a u slučaju neprihvaćanja bit će odbijena.</w:t>
      </w:r>
      <w:r w:rsidRPr="00304E79">
        <w:rPr>
          <w:b/>
          <w:bCs/>
          <w:color w:val="auto"/>
          <w:sz w:val="22"/>
          <w:szCs w:val="22"/>
        </w:rPr>
        <w:t xml:space="preserve"> </w:t>
      </w:r>
    </w:p>
    <w:p w:rsidR="00D43252" w:rsidRDefault="00D43252" w:rsidP="00D43252">
      <w:pPr>
        <w:pStyle w:val="Default"/>
        <w:jc w:val="center"/>
        <w:rPr>
          <w:b/>
          <w:bCs/>
          <w:color w:val="auto"/>
          <w:sz w:val="22"/>
          <w:szCs w:val="22"/>
        </w:rPr>
      </w:pPr>
      <w:r w:rsidRPr="00304E79">
        <w:rPr>
          <w:b/>
          <w:bCs/>
          <w:color w:val="auto"/>
          <w:sz w:val="22"/>
          <w:szCs w:val="22"/>
        </w:rPr>
        <w:t>Članak 28.</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(1) Povjerenstvo za prigovor, na prijedlog nadležnog </w:t>
      </w:r>
      <w:r w:rsidRPr="00F1748D">
        <w:rPr>
          <w:color w:val="auto"/>
          <w:sz w:val="22"/>
          <w:szCs w:val="22"/>
        </w:rPr>
        <w:t>upravnog odjela, imenuje Gradonačelnik, a u njegovom sastavu ne mogu biti članovi Povjerenstva</w:t>
      </w:r>
      <w:r w:rsidRPr="00304E79">
        <w:rPr>
          <w:color w:val="auto"/>
          <w:sz w:val="22"/>
          <w:szCs w:val="22"/>
        </w:rPr>
        <w:t xml:space="preserve"> za  provjeru ispunjavanja propisanih (formalnih) uvjeta javnog poziva/natječaja i Povjerenstva za ocjenjivanje prijavljenih programa/projekata/</w:t>
      </w:r>
      <w:r>
        <w:rPr>
          <w:color w:val="auto"/>
          <w:sz w:val="22"/>
          <w:szCs w:val="22"/>
        </w:rPr>
        <w:t xml:space="preserve"> </w:t>
      </w:r>
      <w:r w:rsidRPr="00304E79">
        <w:rPr>
          <w:color w:val="auto"/>
          <w:sz w:val="22"/>
          <w:szCs w:val="22"/>
        </w:rPr>
        <w:t xml:space="preserve">manifestacija. </w:t>
      </w:r>
    </w:p>
    <w:p w:rsidR="00D43252" w:rsidRPr="00304E79" w:rsidRDefault="00D43252" w:rsidP="00D43252">
      <w:pPr>
        <w:pStyle w:val="Default"/>
        <w:jc w:val="both"/>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(2) Povjerenstvo ima 3 člana, a članovi između sebe biraju predsjednika. </w:t>
      </w:r>
    </w:p>
    <w:p w:rsidR="00D43252" w:rsidRPr="00F1748D" w:rsidRDefault="00D43252" w:rsidP="00D43252">
      <w:pPr>
        <w:pStyle w:val="Default"/>
        <w:jc w:val="both"/>
        <w:rPr>
          <w:i/>
          <w:iCs/>
          <w:color w:val="auto"/>
          <w:sz w:val="22"/>
          <w:szCs w:val="22"/>
        </w:rPr>
      </w:pPr>
      <w:r>
        <w:rPr>
          <w:color w:val="auto"/>
          <w:sz w:val="22"/>
          <w:szCs w:val="22"/>
        </w:rPr>
        <w:t xml:space="preserve">(3) </w:t>
      </w:r>
      <w:r w:rsidRPr="00F1748D">
        <w:rPr>
          <w:color w:val="auto"/>
          <w:sz w:val="22"/>
          <w:szCs w:val="22"/>
        </w:rPr>
        <w:t>Članovi Povjerenstva za prigovor imenuju se za proračunsku (kalendarsku) godinu u kojoj se provodi javni poziv/natječaj i nemaju pravo na naknadu za rad.</w:t>
      </w:r>
      <w:r w:rsidRPr="00F1748D">
        <w:rPr>
          <w:i/>
          <w:iCs/>
          <w:color w:val="auto"/>
          <w:sz w:val="22"/>
          <w:szCs w:val="22"/>
        </w:rPr>
        <w:t xml:space="preserve">  </w:t>
      </w:r>
    </w:p>
    <w:p w:rsidR="00D43252" w:rsidRPr="00F1748D" w:rsidRDefault="00D43252" w:rsidP="00D43252">
      <w:pPr>
        <w:pStyle w:val="Default"/>
        <w:rPr>
          <w:i/>
          <w:iCs/>
          <w:color w:val="auto"/>
          <w:sz w:val="22"/>
          <w:szCs w:val="22"/>
        </w:rPr>
      </w:pPr>
    </w:p>
    <w:p w:rsidR="00D43252" w:rsidRPr="00F1748D" w:rsidRDefault="00D43252" w:rsidP="00D43252">
      <w:pPr>
        <w:pStyle w:val="Heading3"/>
        <w:spacing w:after="220" w:line="240" w:lineRule="auto"/>
        <w:jc w:val="center"/>
        <w:rPr>
          <w:rFonts w:ascii="Times New Roman" w:hAnsi="Times New Roman"/>
          <w:b/>
          <w:color w:val="auto"/>
          <w:sz w:val="22"/>
          <w:szCs w:val="22"/>
        </w:rPr>
      </w:pPr>
      <w:bookmarkStart w:id="16" w:name="_Toc441232925"/>
      <w:r w:rsidRPr="00F1748D">
        <w:rPr>
          <w:rFonts w:ascii="Times New Roman" w:hAnsi="Times New Roman"/>
          <w:b/>
          <w:color w:val="auto"/>
          <w:sz w:val="22"/>
          <w:szCs w:val="22"/>
        </w:rPr>
        <w:t>Ocjenjivanje prijavljenih programa/projekata/manifestacija i javna objava rezultata</w:t>
      </w:r>
      <w:bookmarkEnd w:id="16"/>
    </w:p>
    <w:p w:rsidR="00D43252" w:rsidRDefault="00D43252" w:rsidP="00D43252">
      <w:pPr>
        <w:pStyle w:val="Default"/>
        <w:jc w:val="center"/>
        <w:rPr>
          <w:b/>
          <w:bCs/>
          <w:color w:val="auto"/>
          <w:sz w:val="22"/>
          <w:szCs w:val="22"/>
        </w:rPr>
      </w:pPr>
      <w:r w:rsidRPr="00F1748D">
        <w:rPr>
          <w:b/>
          <w:bCs/>
          <w:color w:val="auto"/>
          <w:sz w:val="22"/>
          <w:szCs w:val="22"/>
        </w:rPr>
        <w:t>Članak 29.</w:t>
      </w:r>
    </w:p>
    <w:p w:rsidR="00D53E0F" w:rsidRPr="00F1748D" w:rsidRDefault="00D53E0F" w:rsidP="00D43252">
      <w:pPr>
        <w:pStyle w:val="Default"/>
        <w:jc w:val="center"/>
        <w:rPr>
          <w:color w:val="auto"/>
          <w:sz w:val="22"/>
          <w:szCs w:val="22"/>
        </w:rPr>
      </w:pPr>
    </w:p>
    <w:p w:rsidR="00D43252" w:rsidRPr="00F1748D" w:rsidRDefault="00D43252" w:rsidP="00D43252">
      <w:pPr>
        <w:pStyle w:val="Default"/>
        <w:jc w:val="both"/>
        <w:rPr>
          <w:color w:val="auto"/>
          <w:sz w:val="22"/>
          <w:szCs w:val="22"/>
        </w:rPr>
      </w:pPr>
      <w:r w:rsidRPr="00F1748D">
        <w:rPr>
          <w:color w:val="auto"/>
          <w:sz w:val="22"/>
          <w:szCs w:val="22"/>
        </w:rPr>
        <w:t xml:space="preserve">(1) Povjerenstvo za ocjenjivanje prijavljenih programa/projekata/manifestacija (dalje u tekstu: Povjerenstvo za ocjenjivanje) nezavisno je stručno ocjenjivačko tijelo koje mogu sačinjavati predstavnici Grada, Istarske županije, znanstvenih i stručnih institucija i nezavisni stručnjaci za područja obuhvaćena prioritetnim područjima javnog poziva/natječaja, a imenuje ga Gradonačelnik na prijedlog nadležnog upravnog odjela. </w:t>
      </w:r>
    </w:p>
    <w:p w:rsidR="00D43252" w:rsidRPr="00F1748D" w:rsidRDefault="00D43252" w:rsidP="00D43252">
      <w:pPr>
        <w:pStyle w:val="Default"/>
        <w:rPr>
          <w:color w:val="auto"/>
          <w:sz w:val="22"/>
          <w:szCs w:val="22"/>
        </w:rPr>
      </w:pPr>
    </w:p>
    <w:p w:rsidR="00D43252" w:rsidRPr="00F1748D" w:rsidRDefault="00D43252" w:rsidP="00D43252">
      <w:pPr>
        <w:pStyle w:val="Default"/>
        <w:jc w:val="both"/>
        <w:rPr>
          <w:color w:val="auto"/>
          <w:sz w:val="22"/>
          <w:szCs w:val="22"/>
        </w:rPr>
      </w:pPr>
      <w:r w:rsidRPr="00F1748D">
        <w:rPr>
          <w:color w:val="auto"/>
          <w:sz w:val="22"/>
          <w:szCs w:val="22"/>
        </w:rPr>
        <w:t xml:space="preserve">(2) Prilikom imenovanja Povjerenstva za ocjenjivanje vodit će se računa o stručnosti tih osoba, poznavanju djelovanja OCD-a u određenom području, nepristranosti i spremnosti za stručno i objektivno ocjenjivanje. </w:t>
      </w:r>
    </w:p>
    <w:p w:rsidR="00D43252" w:rsidRPr="00F1748D" w:rsidRDefault="00D43252" w:rsidP="00D43252">
      <w:pPr>
        <w:pStyle w:val="Default"/>
        <w:rPr>
          <w:color w:val="auto"/>
          <w:sz w:val="22"/>
          <w:szCs w:val="22"/>
        </w:rPr>
      </w:pPr>
    </w:p>
    <w:p w:rsidR="00D43252" w:rsidRPr="00F1748D" w:rsidRDefault="00D43252" w:rsidP="00D43252">
      <w:pPr>
        <w:pStyle w:val="Default"/>
        <w:rPr>
          <w:color w:val="auto"/>
          <w:sz w:val="22"/>
          <w:szCs w:val="22"/>
        </w:rPr>
      </w:pPr>
      <w:r w:rsidRPr="00F1748D">
        <w:rPr>
          <w:color w:val="auto"/>
          <w:sz w:val="22"/>
          <w:szCs w:val="22"/>
        </w:rPr>
        <w:t xml:space="preserve">(3) Povjerenstvo za ocjenjivanje utvrđuje se za svaki pojedinačni javni poziv/natječaj, a broj članova ovisi o broju prijava koje su upućene na stručno ocjenjivanje. </w:t>
      </w:r>
    </w:p>
    <w:p w:rsidR="00D43252" w:rsidRPr="00F1748D" w:rsidRDefault="00D43252" w:rsidP="00D43252">
      <w:pPr>
        <w:pStyle w:val="Default"/>
        <w:rPr>
          <w:color w:val="auto"/>
          <w:sz w:val="22"/>
          <w:szCs w:val="22"/>
        </w:rPr>
      </w:pPr>
    </w:p>
    <w:p w:rsidR="00D43252" w:rsidRPr="00F1748D" w:rsidRDefault="00D43252" w:rsidP="00D43252">
      <w:pPr>
        <w:pStyle w:val="Default"/>
        <w:jc w:val="both"/>
        <w:rPr>
          <w:color w:val="auto"/>
          <w:sz w:val="22"/>
          <w:szCs w:val="22"/>
        </w:rPr>
      </w:pPr>
      <w:r w:rsidRPr="00F1748D">
        <w:rPr>
          <w:color w:val="auto"/>
          <w:sz w:val="22"/>
          <w:szCs w:val="22"/>
        </w:rPr>
        <w:lastRenderedPageBreak/>
        <w:t>(4) Članovi Povjerenstva za ocjenjivanje mogu primiti odgovarajuću naknadu za svoj stručni rad, sukladno odluci Gradonačelnika.</w:t>
      </w:r>
    </w:p>
    <w:p w:rsidR="00D43252" w:rsidRPr="00F1748D" w:rsidRDefault="00D43252" w:rsidP="00D43252">
      <w:pPr>
        <w:pStyle w:val="Default"/>
        <w:jc w:val="both"/>
        <w:rPr>
          <w:color w:val="auto"/>
          <w:sz w:val="22"/>
          <w:szCs w:val="22"/>
        </w:rPr>
      </w:pPr>
    </w:p>
    <w:p w:rsidR="00D43252" w:rsidRDefault="00D43252" w:rsidP="00D43252">
      <w:pPr>
        <w:pStyle w:val="Default"/>
        <w:jc w:val="center"/>
        <w:rPr>
          <w:b/>
          <w:bCs/>
          <w:color w:val="auto"/>
          <w:sz w:val="22"/>
          <w:szCs w:val="22"/>
        </w:rPr>
      </w:pPr>
      <w:r w:rsidRPr="00F1748D">
        <w:rPr>
          <w:b/>
          <w:bCs/>
          <w:color w:val="auto"/>
          <w:sz w:val="22"/>
          <w:szCs w:val="22"/>
        </w:rPr>
        <w:t>Članak</w:t>
      </w:r>
      <w:r w:rsidRPr="00304E79">
        <w:rPr>
          <w:b/>
          <w:bCs/>
          <w:color w:val="auto"/>
          <w:sz w:val="22"/>
          <w:szCs w:val="22"/>
        </w:rPr>
        <w:t xml:space="preserve"> 30.</w:t>
      </w:r>
    </w:p>
    <w:p w:rsidR="00D53E0F" w:rsidRPr="00304E79" w:rsidRDefault="00D53E0F" w:rsidP="00D43252">
      <w:pPr>
        <w:pStyle w:val="Default"/>
        <w:jc w:val="center"/>
        <w:rPr>
          <w:color w:val="auto"/>
          <w:sz w:val="22"/>
          <w:szCs w:val="22"/>
        </w:rPr>
      </w:pPr>
    </w:p>
    <w:p w:rsidR="00D43252" w:rsidRPr="00FD3DEE" w:rsidRDefault="00D43252" w:rsidP="00D43252">
      <w:pPr>
        <w:pStyle w:val="Default"/>
        <w:jc w:val="both"/>
        <w:rPr>
          <w:color w:val="auto"/>
          <w:sz w:val="22"/>
          <w:szCs w:val="22"/>
        </w:rPr>
      </w:pPr>
      <w:r>
        <w:rPr>
          <w:noProof/>
          <w:color w:val="auto"/>
          <w:sz w:val="22"/>
          <w:szCs w:val="22"/>
        </w:rPr>
        <w:t xml:space="preserve">(1) </w:t>
      </w:r>
      <w:r w:rsidRPr="00FD3DEE">
        <w:rPr>
          <w:noProof/>
          <w:color w:val="auto"/>
          <w:sz w:val="22"/>
          <w:szCs w:val="22"/>
        </w:rPr>
        <w:t>Svaka pristigla i zaprimljena prijava koja je</w:t>
      </w:r>
      <w:r w:rsidRPr="00FD3DEE">
        <w:rPr>
          <w:color w:val="auto"/>
          <w:sz w:val="22"/>
          <w:szCs w:val="22"/>
        </w:rPr>
        <w:t xml:space="preserve"> ispunila propisane (formalne) uvjete javnog poziva/natječaja upućuje se na stručno ocjenjivanje i </w:t>
      </w:r>
      <w:r w:rsidRPr="00FD3DEE">
        <w:rPr>
          <w:noProof/>
          <w:color w:val="auto"/>
          <w:sz w:val="22"/>
          <w:szCs w:val="22"/>
        </w:rPr>
        <w:t xml:space="preserve">ocjenjuje se temeljem </w:t>
      </w:r>
      <w:r w:rsidRPr="00FD3DEE">
        <w:rPr>
          <w:color w:val="auto"/>
          <w:sz w:val="22"/>
          <w:szCs w:val="22"/>
        </w:rPr>
        <w:t>obrasca za ocjenu programa/projekta/manifestacije, koji je sastavni dio natječajne dokumentacije.</w:t>
      </w:r>
    </w:p>
    <w:p w:rsidR="00D43252" w:rsidRPr="00FD3DEE" w:rsidRDefault="00D43252" w:rsidP="00D43252">
      <w:pPr>
        <w:pStyle w:val="Default"/>
        <w:jc w:val="both"/>
        <w:rPr>
          <w:color w:val="auto"/>
          <w:sz w:val="22"/>
          <w:szCs w:val="22"/>
        </w:rPr>
      </w:pPr>
    </w:p>
    <w:p w:rsidR="00D43252" w:rsidRPr="00304E79" w:rsidRDefault="00D43252" w:rsidP="00D43252">
      <w:pPr>
        <w:pStyle w:val="SubTitle2"/>
        <w:jc w:val="both"/>
        <w:rPr>
          <w:b w:val="0"/>
          <w:noProof/>
          <w:sz w:val="22"/>
          <w:szCs w:val="22"/>
          <w:lang w:val="hr-HR"/>
        </w:rPr>
      </w:pPr>
      <w:r>
        <w:rPr>
          <w:b w:val="0"/>
          <w:sz w:val="22"/>
          <w:szCs w:val="22"/>
          <w:lang w:val="hr-HR"/>
        </w:rPr>
        <w:t xml:space="preserve">(2) </w:t>
      </w:r>
      <w:r w:rsidRPr="00304E79">
        <w:rPr>
          <w:b w:val="0"/>
          <w:sz w:val="22"/>
          <w:szCs w:val="22"/>
          <w:lang w:val="hr-HR"/>
        </w:rPr>
        <w:t xml:space="preserve">Na osnovu ukupnog broja ostvarenih bodova Povjerenstvo za ocjenjivanje sastavlja rang listu  odabranih programa/projekata/manifestacija za dodjelu financijskih sredstava </w:t>
      </w:r>
      <w:r w:rsidRPr="00304E79">
        <w:rPr>
          <w:b w:val="0"/>
          <w:noProof/>
          <w:sz w:val="22"/>
          <w:szCs w:val="22"/>
          <w:lang w:val="hr-HR"/>
        </w:rPr>
        <w:t xml:space="preserve">čiji zatraženi iznos zajedno ne premašuje ukupni planirani iznos </w:t>
      </w:r>
      <w:r w:rsidRPr="00304E79">
        <w:rPr>
          <w:b w:val="0"/>
          <w:noProof/>
          <w:sz w:val="22"/>
          <w:szCs w:val="22"/>
        </w:rPr>
        <w:t>javnog</w:t>
      </w:r>
      <w:r w:rsidRPr="008548C4">
        <w:rPr>
          <w:b w:val="0"/>
          <w:noProof/>
          <w:sz w:val="22"/>
          <w:szCs w:val="22"/>
          <w:lang w:val="hr-HR"/>
        </w:rPr>
        <w:t xml:space="preserve"> </w:t>
      </w:r>
      <w:r w:rsidRPr="00304E79">
        <w:rPr>
          <w:b w:val="0"/>
          <w:noProof/>
          <w:sz w:val="22"/>
          <w:szCs w:val="22"/>
        </w:rPr>
        <w:t>poziva</w:t>
      </w:r>
      <w:r w:rsidRPr="008548C4">
        <w:rPr>
          <w:b w:val="0"/>
          <w:noProof/>
          <w:sz w:val="22"/>
          <w:szCs w:val="22"/>
          <w:lang w:val="hr-HR"/>
        </w:rPr>
        <w:t>/</w:t>
      </w:r>
      <w:r w:rsidRPr="00304E79">
        <w:rPr>
          <w:b w:val="0"/>
          <w:noProof/>
          <w:sz w:val="22"/>
          <w:szCs w:val="22"/>
          <w:lang w:val="hr-HR"/>
        </w:rPr>
        <w:t xml:space="preserve">natječaja, </w:t>
      </w:r>
      <w:r w:rsidRPr="00304E79">
        <w:rPr>
          <w:b w:val="0"/>
          <w:sz w:val="22"/>
          <w:szCs w:val="22"/>
          <w:lang w:val="hr-HR"/>
        </w:rPr>
        <w:t>te prijedlog upućuje nadležnom odjelu</w:t>
      </w:r>
      <w:r w:rsidRPr="008548C4">
        <w:rPr>
          <w:b w:val="0"/>
          <w:sz w:val="22"/>
          <w:szCs w:val="22"/>
          <w:lang w:val="hr-HR"/>
        </w:rPr>
        <w:t>.</w:t>
      </w:r>
      <w:r w:rsidRPr="00304E79">
        <w:rPr>
          <w:b w:val="0"/>
          <w:noProof/>
          <w:sz w:val="22"/>
          <w:szCs w:val="22"/>
          <w:lang w:val="hr-HR"/>
        </w:rPr>
        <w:t xml:space="preserve"> </w:t>
      </w:r>
    </w:p>
    <w:p w:rsidR="00D43252" w:rsidRPr="008548C4" w:rsidRDefault="00D43252" w:rsidP="00D43252">
      <w:pPr>
        <w:pStyle w:val="SubTitle2"/>
        <w:jc w:val="both"/>
        <w:rPr>
          <w:lang w:val="hr-HR"/>
        </w:rPr>
      </w:pPr>
      <w:r>
        <w:rPr>
          <w:b w:val="0"/>
          <w:noProof/>
          <w:sz w:val="22"/>
          <w:szCs w:val="22"/>
          <w:lang w:val="hr-HR"/>
        </w:rPr>
        <w:t xml:space="preserve">(3) </w:t>
      </w:r>
      <w:r w:rsidRPr="00F1748D">
        <w:rPr>
          <w:b w:val="0"/>
          <w:noProof/>
          <w:sz w:val="22"/>
          <w:szCs w:val="22"/>
          <w:lang w:val="hr-HR"/>
        </w:rPr>
        <w:t xml:space="preserve">Temeljem </w:t>
      </w:r>
      <w:r w:rsidRPr="00F1748D">
        <w:rPr>
          <w:b w:val="0"/>
          <w:sz w:val="22"/>
          <w:szCs w:val="22"/>
          <w:lang w:val="hr-HR"/>
        </w:rPr>
        <w:t>utvrđenih činjenica i mogućnostima proračuna Grada, Odluku o dodjeli financijskih sredstava,  donosi Gradonačelnik.</w:t>
      </w:r>
    </w:p>
    <w:p w:rsidR="00D43252" w:rsidRDefault="00D43252" w:rsidP="00D43252">
      <w:pPr>
        <w:pStyle w:val="Default"/>
        <w:jc w:val="center"/>
        <w:rPr>
          <w:b/>
          <w:bCs/>
          <w:color w:val="auto"/>
          <w:sz w:val="22"/>
          <w:szCs w:val="22"/>
        </w:rPr>
      </w:pPr>
      <w:r w:rsidRPr="00304E79">
        <w:rPr>
          <w:b/>
          <w:bCs/>
          <w:color w:val="auto"/>
          <w:sz w:val="22"/>
          <w:szCs w:val="22"/>
        </w:rPr>
        <w:t>Članak 31.</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(1) Nakon donošenja odluke o programima/projektima/manifestacijama kojima su odobrena financijska sredstva, nadležni upravni odjel </w:t>
      </w:r>
      <w:r w:rsidRPr="00FD3DEE">
        <w:rPr>
          <w:color w:val="auto"/>
          <w:sz w:val="22"/>
          <w:szCs w:val="22"/>
        </w:rPr>
        <w:t>će na mrežnim stranicama Grada javno</w:t>
      </w:r>
      <w:r w:rsidRPr="00304E79">
        <w:rPr>
          <w:color w:val="auto"/>
          <w:sz w:val="22"/>
          <w:szCs w:val="22"/>
        </w:rPr>
        <w:t xml:space="preserve"> objaviti rezultate javnog poziva/natječaja s podacima o prijaviteljima, programima/projektima/manifestacijama kojima su odobrena financijska sredstva i odobrenim financijskim iznosima. </w:t>
      </w:r>
    </w:p>
    <w:p w:rsidR="00D43252" w:rsidRPr="00304E79" w:rsidRDefault="00D43252" w:rsidP="00D43252">
      <w:pPr>
        <w:pStyle w:val="Default"/>
        <w:rPr>
          <w:color w:val="auto"/>
          <w:sz w:val="22"/>
          <w:szCs w:val="22"/>
        </w:rPr>
      </w:pPr>
    </w:p>
    <w:p w:rsidR="00D43252" w:rsidRPr="00F1748D" w:rsidRDefault="00D43252" w:rsidP="00D43252">
      <w:pPr>
        <w:pStyle w:val="Default"/>
        <w:jc w:val="both"/>
        <w:rPr>
          <w:color w:val="auto"/>
          <w:sz w:val="22"/>
          <w:szCs w:val="22"/>
        </w:rPr>
      </w:pPr>
      <w:r w:rsidRPr="00304E79">
        <w:rPr>
          <w:color w:val="auto"/>
          <w:sz w:val="22"/>
          <w:szCs w:val="22"/>
        </w:rPr>
        <w:t xml:space="preserve">(2) </w:t>
      </w:r>
      <w:r w:rsidRPr="00F1748D">
        <w:rPr>
          <w:color w:val="auto"/>
          <w:sz w:val="22"/>
          <w:szCs w:val="22"/>
        </w:rPr>
        <w:t>Nadležni upravni odjel će u roku od 8 dana od donošenja odluke o dodjeli financijskih sredstava obavijestiti prijavitelje čiji programi/projekti/manifestacije nisu prihvaćeni za financiranje o razlozima nefinanciranja, uz navođenje ostvarenog broja bodova po pojedinim kategorijama ocjenjivanja i obrazloženja Povjerenstva za ocjenjivanje,</w:t>
      </w:r>
    </w:p>
    <w:p w:rsidR="00D43252" w:rsidRPr="00F1748D" w:rsidRDefault="00D43252" w:rsidP="00D43252">
      <w:pPr>
        <w:pStyle w:val="Default"/>
        <w:rPr>
          <w:color w:val="auto"/>
          <w:sz w:val="22"/>
          <w:szCs w:val="22"/>
        </w:rPr>
      </w:pPr>
    </w:p>
    <w:p w:rsidR="00D43252" w:rsidRDefault="00D43252" w:rsidP="00D43252">
      <w:pPr>
        <w:pStyle w:val="Default"/>
        <w:jc w:val="both"/>
        <w:rPr>
          <w:i/>
          <w:iCs/>
          <w:color w:val="auto"/>
          <w:sz w:val="22"/>
          <w:szCs w:val="22"/>
        </w:rPr>
      </w:pPr>
      <w:r w:rsidRPr="00F1748D">
        <w:rPr>
          <w:color w:val="auto"/>
          <w:sz w:val="22"/>
          <w:szCs w:val="22"/>
        </w:rPr>
        <w:t>(3) Prijaviteljima iz prethodnog stavka može se, na njihov zahtjev, omogućiti uvid u zbirnu ocjenu njihovog programa/projekta</w:t>
      </w:r>
      <w:r w:rsidRPr="00304E79">
        <w:rPr>
          <w:color w:val="auto"/>
          <w:sz w:val="22"/>
          <w:szCs w:val="22"/>
        </w:rPr>
        <w:t>/manifestacije, u roku od 8 dana od dana primitka pisane obavijesti o rezultatima javnog poziva/natječaja, uz pravo Grada da zaštiti tajnost podataka o osobama koje su ocjenjivale prijedlog programa/projekta/manifestacije.</w:t>
      </w:r>
      <w:r w:rsidRPr="00304E79">
        <w:rPr>
          <w:i/>
          <w:iCs/>
          <w:color w:val="auto"/>
          <w:sz w:val="22"/>
          <w:szCs w:val="22"/>
        </w:rPr>
        <w:t xml:space="preserve"> </w:t>
      </w:r>
    </w:p>
    <w:p w:rsidR="00D43252" w:rsidRDefault="00D43252" w:rsidP="00D43252">
      <w:pPr>
        <w:pStyle w:val="Default"/>
        <w:jc w:val="both"/>
        <w:rPr>
          <w:i/>
          <w:iCs/>
          <w:color w:val="auto"/>
          <w:sz w:val="22"/>
          <w:szCs w:val="22"/>
        </w:rPr>
      </w:pPr>
    </w:p>
    <w:p w:rsidR="00D43252" w:rsidRPr="00304E79" w:rsidRDefault="00D43252" w:rsidP="00D43252">
      <w:pPr>
        <w:pStyle w:val="Default"/>
        <w:jc w:val="both"/>
        <w:rPr>
          <w:i/>
          <w:iCs/>
          <w:color w:val="auto"/>
          <w:sz w:val="22"/>
          <w:szCs w:val="22"/>
        </w:rPr>
      </w:pPr>
    </w:p>
    <w:p w:rsidR="00D43252" w:rsidRPr="00304E79" w:rsidRDefault="00D43252" w:rsidP="00D43252">
      <w:pPr>
        <w:pStyle w:val="Default"/>
        <w:jc w:val="both"/>
        <w:rPr>
          <w:i/>
          <w:iCs/>
          <w:color w:val="auto"/>
          <w:sz w:val="22"/>
          <w:szCs w:val="22"/>
        </w:rPr>
      </w:pPr>
    </w:p>
    <w:p w:rsidR="00D43252" w:rsidRPr="00304E79" w:rsidRDefault="00D43252" w:rsidP="00D43252">
      <w:pPr>
        <w:pStyle w:val="Heading3"/>
        <w:spacing w:after="220"/>
        <w:jc w:val="center"/>
        <w:rPr>
          <w:rFonts w:ascii="Times New Roman" w:hAnsi="Times New Roman"/>
          <w:b/>
          <w:color w:val="auto"/>
          <w:sz w:val="22"/>
          <w:szCs w:val="22"/>
        </w:rPr>
      </w:pPr>
      <w:bookmarkStart w:id="17" w:name="_Toc441232926"/>
      <w:r w:rsidRPr="00304E79">
        <w:rPr>
          <w:rFonts w:ascii="Times New Roman" w:hAnsi="Times New Roman"/>
          <w:b/>
          <w:color w:val="auto"/>
          <w:sz w:val="22"/>
          <w:szCs w:val="22"/>
        </w:rPr>
        <w:t>Prigovor na odluku o dodjeli financijskih sredstava</w:t>
      </w:r>
      <w:bookmarkEnd w:id="17"/>
    </w:p>
    <w:p w:rsidR="00D43252" w:rsidRDefault="00D43252" w:rsidP="00D43252">
      <w:pPr>
        <w:pStyle w:val="Default"/>
        <w:jc w:val="center"/>
        <w:rPr>
          <w:b/>
          <w:bCs/>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32.</w:t>
      </w:r>
    </w:p>
    <w:p w:rsidR="00D53E0F" w:rsidRPr="00304E79" w:rsidRDefault="00D53E0F" w:rsidP="00D43252">
      <w:pPr>
        <w:pStyle w:val="Default"/>
        <w:jc w:val="center"/>
        <w:rPr>
          <w:color w:val="auto"/>
          <w:sz w:val="22"/>
          <w:szCs w:val="22"/>
        </w:rPr>
      </w:pPr>
    </w:p>
    <w:p w:rsidR="00D43252" w:rsidRPr="007C0C3C" w:rsidRDefault="00D43252" w:rsidP="00D43252">
      <w:pPr>
        <w:pStyle w:val="Default"/>
        <w:jc w:val="both"/>
        <w:rPr>
          <w:i/>
          <w:iCs/>
          <w:color w:val="auto"/>
          <w:sz w:val="22"/>
          <w:szCs w:val="22"/>
        </w:rPr>
      </w:pPr>
      <w:r w:rsidRPr="007C0C3C">
        <w:rPr>
          <w:color w:val="auto"/>
          <w:sz w:val="22"/>
          <w:szCs w:val="22"/>
        </w:rPr>
        <w:t xml:space="preserve">Prijavitelji koji su nezadovoljni odlukom o dodjeli financijskih sredstava mogu podnijeti prigovor na odluku o dodjeli financijskih sredstava. </w:t>
      </w:r>
      <w:r w:rsidRPr="007C0C3C">
        <w:rPr>
          <w:i/>
          <w:iCs/>
          <w:color w:val="auto"/>
          <w:sz w:val="22"/>
          <w:szCs w:val="22"/>
        </w:rPr>
        <w:t xml:space="preserve"> </w:t>
      </w:r>
    </w:p>
    <w:p w:rsidR="00D43252" w:rsidRDefault="00D43252" w:rsidP="00D43252">
      <w:pPr>
        <w:pStyle w:val="Default"/>
        <w:jc w:val="center"/>
        <w:rPr>
          <w:b/>
          <w:bCs/>
          <w:color w:val="auto"/>
          <w:sz w:val="22"/>
          <w:szCs w:val="22"/>
        </w:rPr>
      </w:pPr>
      <w:r w:rsidRPr="00304E79">
        <w:rPr>
          <w:b/>
          <w:bCs/>
          <w:color w:val="auto"/>
          <w:sz w:val="22"/>
          <w:szCs w:val="22"/>
        </w:rPr>
        <w:t>Članak 33.</w:t>
      </w:r>
    </w:p>
    <w:p w:rsidR="00D53E0F" w:rsidRPr="00304E79" w:rsidRDefault="00D53E0F" w:rsidP="00D43252">
      <w:pPr>
        <w:pStyle w:val="Default"/>
        <w:jc w:val="center"/>
        <w:rPr>
          <w:color w:val="auto"/>
          <w:sz w:val="22"/>
          <w:szCs w:val="22"/>
        </w:rPr>
      </w:pPr>
    </w:p>
    <w:p w:rsidR="00D43252" w:rsidRPr="00327A8D" w:rsidRDefault="00D43252" w:rsidP="00D43252">
      <w:pPr>
        <w:pStyle w:val="Default"/>
        <w:jc w:val="both"/>
        <w:rPr>
          <w:color w:val="auto"/>
          <w:sz w:val="22"/>
          <w:szCs w:val="22"/>
        </w:rPr>
      </w:pPr>
      <w:r w:rsidRPr="00304E79">
        <w:rPr>
          <w:color w:val="auto"/>
          <w:sz w:val="22"/>
          <w:szCs w:val="22"/>
        </w:rPr>
        <w:t xml:space="preserve">(1) </w:t>
      </w:r>
      <w:r w:rsidRPr="00327A8D">
        <w:rPr>
          <w:color w:val="auto"/>
          <w:sz w:val="22"/>
          <w:szCs w:val="22"/>
        </w:rPr>
        <w:t>Prigovor se može podnijeti isključivo na natječajni postupak.</w:t>
      </w:r>
    </w:p>
    <w:p w:rsidR="00D43252" w:rsidRPr="00327A8D" w:rsidRDefault="00D43252" w:rsidP="00D43252">
      <w:pPr>
        <w:pStyle w:val="Default"/>
        <w:rPr>
          <w:color w:val="auto"/>
          <w:sz w:val="22"/>
          <w:szCs w:val="22"/>
        </w:rPr>
      </w:pPr>
      <w:r w:rsidRPr="00327A8D">
        <w:rPr>
          <w:color w:val="auto"/>
          <w:sz w:val="22"/>
          <w:szCs w:val="22"/>
        </w:rPr>
        <w:t xml:space="preserve"> </w:t>
      </w:r>
    </w:p>
    <w:p w:rsidR="00D43252" w:rsidRPr="00304E79" w:rsidRDefault="00D43252" w:rsidP="00D43252">
      <w:pPr>
        <w:pStyle w:val="Default"/>
        <w:jc w:val="both"/>
        <w:rPr>
          <w:b/>
          <w:bCs/>
          <w:color w:val="auto"/>
          <w:sz w:val="22"/>
          <w:szCs w:val="22"/>
        </w:rPr>
      </w:pPr>
      <w:r w:rsidRPr="00304E79">
        <w:rPr>
          <w:color w:val="auto"/>
          <w:sz w:val="22"/>
          <w:szCs w:val="22"/>
        </w:rPr>
        <w:t>(2) Prigovor se ne može podnijeti na odluku o visini dodijeljenih sredstava ili neodobravanju sredstava.</w:t>
      </w:r>
      <w:r w:rsidRPr="00304E79">
        <w:rPr>
          <w:b/>
          <w:bCs/>
          <w:color w:val="auto"/>
          <w:sz w:val="22"/>
          <w:szCs w:val="22"/>
        </w:rPr>
        <w:t xml:space="preserve"> </w:t>
      </w:r>
    </w:p>
    <w:p w:rsidR="00D43252" w:rsidRDefault="00D43252" w:rsidP="00D43252">
      <w:pPr>
        <w:pStyle w:val="Default"/>
        <w:jc w:val="center"/>
        <w:rPr>
          <w:b/>
          <w:bCs/>
          <w:color w:val="auto"/>
          <w:sz w:val="22"/>
          <w:szCs w:val="22"/>
        </w:rPr>
      </w:pPr>
      <w:r w:rsidRPr="00304E79">
        <w:rPr>
          <w:b/>
          <w:bCs/>
          <w:color w:val="auto"/>
          <w:sz w:val="22"/>
          <w:szCs w:val="22"/>
        </w:rPr>
        <w:t>Članak 34.</w:t>
      </w:r>
    </w:p>
    <w:p w:rsidR="00D53E0F" w:rsidRPr="00304E79" w:rsidRDefault="00D53E0F" w:rsidP="00D43252">
      <w:pPr>
        <w:pStyle w:val="Default"/>
        <w:jc w:val="center"/>
        <w:rPr>
          <w:b/>
          <w:bCs/>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(1) </w:t>
      </w:r>
      <w:r w:rsidRPr="00327A8D">
        <w:rPr>
          <w:color w:val="auto"/>
          <w:sz w:val="22"/>
          <w:szCs w:val="22"/>
        </w:rPr>
        <w:t xml:space="preserve">Prigovori se podnose Povjerenstvu za prigovor putem upravnog odjela nadležnog za javni poziv/natječaj, u pisanom obliku, u roku </w:t>
      </w:r>
      <w:r w:rsidRPr="00F41C8F">
        <w:rPr>
          <w:color w:val="auto"/>
          <w:sz w:val="22"/>
          <w:szCs w:val="22"/>
        </w:rPr>
        <w:t xml:space="preserve">od 8 dana od </w:t>
      </w:r>
      <w:r w:rsidRPr="00327A8D">
        <w:rPr>
          <w:color w:val="auto"/>
          <w:sz w:val="22"/>
          <w:szCs w:val="22"/>
        </w:rPr>
        <w:t>dana dostave pisane obavijesti o rezultatima javnog poziva/natječaja</w:t>
      </w:r>
      <w:r w:rsidRPr="007C0C3C">
        <w:rPr>
          <w:color w:val="FF0000"/>
          <w:sz w:val="22"/>
          <w:szCs w:val="22"/>
        </w:rPr>
        <w:t xml:space="preserve">. </w:t>
      </w:r>
    </w:p>
    <w:p w:rsidR="00D43252" w:rsidRPr="00304E79" w:rsidRDefault="00D43252" w:rsidP="00D43252">
      <w:pPr>
        <w:pStyle w:val="Default"/>
        <w:jc w:val="both"/>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lastRenderedPageBreak/>
        <w:t xml:space="preserve">(2) Rok za donošenje odluke po </w:t>
      </w:r>
      <w:r w:rsidRPr="00FD3DEE">
        <w:rPr>
          <w:color w:val="auto"/>
          <w:sz w:val="22"/>
          <w:szCs w:val="22"/>
        </w:rPr>
        <w:t>prigovoru je 8 dana od dana</w:t>
      </w:r>
      <w:r w:rsidRPr="00304E79">
        <w:rPr>
          <w:color w:val="auto"/>
          <w:sz w:val="22"/>
          <w:szCs w:val="22"/>
        </w:rPr>
        <w:t xml:space="preserve"> primitka prigovora.</w:t>
      </w:r>
    </w:p>
    <w:p w:rsidR="00D43252" w:rsidRPr="00304E79" w:rsidRDefault="00D43252" w:rsidP="00D43252">
      <w:pPr>
        <w:pStyle w:val="Default"/>
        <w:jc w:val="both"/>
        <w:rPr>
          <w:color w:val="auto"/>
          <w:sz w:val="22"/>
          <w:szCs w:val="22"/>
        </w:rPr>
      </w:pPr>
    </w:p>
    <w:p w:rsidR="00D43252" w:rsidRDefault="00D43252" w:rsidP="00D43252">
      <w:pPr>
        <w:pStyle w:val="Default"/>
        <w:jc w:val="both"/>
        <w:rPr>
          <w:i/>
          <w:iCs/>
          <w:color w:val="auto"/>
          <w:sz w:val="22"/>
          <w:szCs w:val="22"/>
        </w:rPr>
      </w:pPr>
      <w:r w:rsidRPr="00304E79">
        <w:rPr>
          <w:color w:val="auto"/>
          <w:sz w:val="22"/>
          <w:szCs w:val="22"/>
        </w:rPr>
        <w:t xml:space="preserve">(3) Odluku po prigovoru, na temelju mišljenja Povjerenstva za prigovor, donosi </w:t>
      </w:r>
      <w:r>
        <w:rPr>
          <w:color w:val="auto"/>
          <w:sz w:val="22"/>
          <w:szCs w:val="22"/>
        </w:rPr>
        <w:t>G</w:t>
      </w:r>
      <w:r w:rsidRPr="00304E79">
        <w:rPr>
          <w:color w:val="auto"/>
          <w:sz w:val="22"/>
          <w:szCs w:val="22"/>
        </w:rPr>
        <w:t>radonačelnik i ona je konačna.</w:t>
      </w:r>
      <w:r w:rsidRPr="00304E79">
        <w:rPr>
          <w:i/>
          <w:iCs/>
          <w:color w:val="auto"/>
          <w:sz w:val="22"/>
          <w:szCs w:val="22"/>
        </w:rPr>
        <w:t xml:space="preserve"> </w:t>
      </w:r>
    </w:p>
    <w:p w:rsidR="00D43252" w:rsidRDefault="00D43252" w:rsidP="00D43252">
      <w:pPr>
        <w:pStyle w:val="Default"/>
        <w:jc w:val="both"/>
        <w:rPr>
          <w:i/>
          <w:iCs/>
          <w:color w:val="auto"/>
          <w:sz w:val="22"/>
          <w:szCs w:val="22"/>
        </w:rPr>
      </w:pPr>
    </w:p>
    <w:p w:rsidR="00D43252" w:rsidRPr="00304E79" w:rsidRDefault="00D43252" w:rsidP="00D43252">
      <w:pPr>
        <w:pStyle w:val="Heading3"/>
        <w:spacing w:before="0" w:after="220"/>
        <w:jc w:val="center"/>
        <w:rPr>
          <w:rFonts w:ascii="Times New Roman" w:hAnsi="Times New Roman"/>
          <w:b/>
          <w:color w:val="auto"/>
          <w:sz w:val="22"/>
          <w:szCs w:val="22"/>
        </w:rPr>
      </w:pPr>
      <w:bookmarkStart w:id="18" w:name="_Toc441232927"/>
      <w:r w:rsidRPr="00304E79">
        <w:rPr>
          <w:rFonts w:ascii="Times New Roman" w:hAnsi="Times New Roman"/>
          <w:b/>
          <w:color w:val="auto"/>
          <w:sz w:val="22"/>
          <w:szCs w:val="22"/>
        </w:rPr>
        <w:t>Sklapanje ugovora o financiranju programa/projekata/manifestacija</w:t>
      </w:r>
      <w:bookmarkEnd w:id="18"/>
    </w:p>
    <w:p w:rsidR="00D43252" w:rsidRDefault="00D43252" w:rsidP="00D43252">
      <w:pPr>
        <w:pStyle w:val="Default"/>
        <w:jc w:val="center"/>
        <w:rPr>
          <w:b/>
          <w:bCs/>
          <w:color w:val="auto"/>
          <w:sz w:val="22"/>
          <w:szCs w:val="22"/>
        </w:rPr>
      </w:pPr>
      <w:r w:rsidRPr="00304E79">
        <w:rPr>
          <w:b/>
          <w:bCs/>
          <w:color w:val="auto"/>
          <w:sz w:val="22"/>
          <w:szCs w:val="22"/>
        </w:rPr>
        <w:t>Članak 35.</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(1) Sa svim prijaviteljima kojima su odobrena financijska sredstva Grad će potpisati ugovor o financiranju programa/projekata/manifestacija najkasnije 30 dana od dana donošenja odluke o programima/projektima/manifestacijama kojima su odobrena financijska sredstva. </w:t>
      </w:r>
    </w:p>
    <w:p w:rsidR="00D43252" w:rsidRPr="00304E79" w:rsidRDefault="00D43252" w:rsidP="00D43252">
      <w:pPr>
        <w:pStyle w:val="Default"/>
        <w:jc w:val="both"/>
        <w:rPr>
          <w:color w:val="auto"/>
          <w:sz w:val="22"/>
          <w:szCs w:val="22"/>
        </w:rPr>
      </w:pPr>
    </w:p>
    <w:p w:rsidR="00D43252" w:rsidRPr="00304E79" w:rsidRDefault="00D43252" w:rsidP="00D43252">
      <w:pPr>
        <w:jc w:val="both"/>
        <w:rPr>
          <w:rFonts w:ascii="Times New Roman" w:hAnsi="Times New Roman"/>
          <w:strike/>
        </w:rPr>
      </w:pPr>
      <w:r w:rsidRPr="00304E79">
        <w:t>(2</w:t>
      </w:r>
      <w:r w:rsidRPr="00304E79">
        <w:rPr>
          <w:rFonts w:ascii="Times New Roman" w:hAnsi="Times New Roman"/>
        </w:rPr>
        <w:t xml:space="preserve">) U slučaju da je odobreno samo djelomično financiranje programa/projekta/manifestacije, nadležni upravni odjel Grada ima obvezu prethodno pregovarati s prijaviteljem o stavkama proračuna programa/projekta/manifestacije i aktivnostima u opisnom dijelu programa/projekta/manifestacije. </w:t>
      </w:r>
    </w:p>
    <w:p w:rsidR="00D43252" w:rsidRPr="00304E79" w:rsidRDefault="00D43252" w:rsidP="00D43252">
      <w:pPr>
        <w:jc w:val="both"/>
        <w:rPr>
          <w:rFonts w:ascii="Times New Roman" w:hAnsi="Times New Roman"/>
          <w:noProof/>
        </w:rPr>
      </w:pPr>
      <w:r w:rsidRPr="00304E79">
        <w:rPr>
          <w:rFonts w:ascii="Times New Roman" w:hAnsi="Times New Roman"/>
          <w:noProof/>
        </w:rPr>
        <w:t>(3) Prije konačno</w:t>
      </w:r>
      <w:r>
        <w:rPr>
          <w:rFonts w:ascii="Times New Roman" w:hAnsi="Times New Roman"/>
          <w:noProof/>
        </w:rPr>
        <w:t>g potpisivanja ugovora</w:t>
      </w:r>
      <w:r w:rsidRPr="00F1748D">
        <w:rPr>
          <w:rFonts w:ascii="Times New Roman" w:hAnsi="Times New Roman"/>
          <w:noProof/>
        </w:rPr>
        <w:t>, nadležni upravni</w:t>
      </w:r>
      <w:r w:rsidRPr="00304E79">
        <w:rPr>
          <w:rFonts w:ascii="Times New Roman" w:hAnsi="Times New Roman"/>
          <w:noProof/>
        </w:rPr>
        <w:t xml:space="preserve"> odjel</w:t>
      </w:r>
      <w:r>
        <w:rPr>
          <w:rFonts w:ascii="Times New Roman" w:hAnsi="Times New Roman"/>
          <w:noProof/>
        </w:rPr>
        <w:t>,</w:t>
      </w:r>
      <w:r w:rsidRPr="00304E79">
        <w:rPr>
          <w:rFonts w:ascii="Times New Roman" w:hAnsi="Times New Roman"/>
          <w:noProof/>
        </w:rPr>
        <w:t xml:space="preserve"> po potrebi</w:t>
      </w:r>
      <w:r>
        <w:rPr>
          <w:rFonts w:ascii="Times New Roman" w:hAnsi="Times New Roman"/>
          <w:noProof/>
        </w:rPr>
        <w:t>,</w:t>
      </w:r>
      <w:r w:rsidRPr="00304E79">
        <w:rPr>
          <w:rFonts w:ascii="Times New Roman" w:hAnsi="Times New Roman"/>
          <w:noProof/>
        </w:rPr>
        <w:t xml:space="preserve"> će zatražiti reviziju obrasca proračuna kako bi procjenjeni troškovi odgovarali iznosu financijske potpore i realnim troškovima u odnosu na predložene aktivnosti. </w:t>
      </w:r>
    </w:p>
    <w:p w:rsidR="00D43252" w:rsidRPr="00304E79" w:rsidRDefault="00D43252" w:rsidP="00D43252">
      <w:pPr>
        <w:jc w:val="both"/>
        <w:rPr>
          <w:rFonts w:ascii="Times New Roman" w:hAnsi="Times New Roman"/>
          <w:noProof/>
        </w:rPr>
      </w:pPr>
      <w:r w:rsidRPr="00304E79">
        <w:rPr>
          <w:rFonts w:ascii="Times New Roman" w:hAnsi="Times New Roman"/>
          <w:noProof/>
        </w:rPr>
        <w:t xml:space="preserve">(4) Ukoliko, nakon procesa pregovora, procesa revizije proračunskih obrazaca i eventualnih izmjena aktivnosti u opisnom dijelu, neki od prijavitelja odustanu, preostala financijska sredstva biti će dodijeljivana prijaviteljima programa/projekata/manifestacija koji su slijedeći prema rang listi Povjerenstva za ocjenjivanje. </w:t>
      </w:r>
    </w:p>
    <w:p w:rsidR="00D43252" w:rsidRPr="00304E79" w:rsidRDefault="00D43252" w:rsidP="00D43252">
      <w:pPr>
        <w:pStyle w:val="Default"/>
        <w:jc w:val="both"/>
        <w:rPr>
          <w:color w:val="auto"/>
          <w:sz w:val="22"/>
          <w:szCs w:val="22"/>
        </w:rPr>
      </w:pPr>
      <w:r w:rsidRPr="00304E79">
        <w:rPr>
          <w:color w:val="auto"/>
          <w:sz w:val="22"/>
          <w:szCs w:val="22"/>
        </w:rPr>
        <w:t>(5) Prilikom pregovaranja Grad će prvenstvo financiranja dati aktivnostima koje će učinkovitije ostvariti ciljeve iz razvojnih i strateških dokumenata Grada.</w:t>
      </w:r>
    </w:p>
    <w:p w:rsidR="00D43252" w:rsidRDefault="00D43252" w:rsidP="00D43252">
      <w:pPr>
        <w:pStyle w:val="Default"/>
        <w:rPr>
          <w:color w:val="auto"/>
          <w:sz w:val="22"/>
          <w:szCs w:val="22"/>
        </w:rPr>
      </w:pPr>
    </w:p>
    <w:p w:rsidR="0060689B" w:rsidRDefault="0060689B" w:rsidP="00D43252">
      <w:pPr>
        <w:pStyle w:val="Default"/>
        <w:rPr>
          <w:color w:val="auto"/>
          <w:sz w:val="22"/>
          <w:szCs w:val="22"/>
        </w:rPr>
      </w:pPr>
    </w:p>
    <w:p w:rsidR="0060689B" w:rsidRDefault="0060689B" w:rsidP="00D43252">
      <w:pPr>
        <w:pStyle w:val="Default"/>
        <w:rPr>
          <w:color w:val="auto"/>
          <w:sz w:val="22"/>
          <w:szCs w:val="22"/>
        </w:rPr>
      </w:pPr>
    </w:p>
    <w:p w:rsidR="0060689B" w:rsidRPr="00304E79" w:rsidRDefault="0060689B" w:rsidP="00D43252">
      <w:pPr>
        <w:pStyle w:val="Default"/>
        <w:rPr>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36.</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(1) Ugovor se sastoji od općih uvjeta, koji moraju biti isti za sve korisnike u sklopu jednog javnog poziva/natječaja i posebnog dijela. </w:t>
      </w:r>
    </w:p>
    <w:p w:rsidR="00D43252" w:rsidRPr="00304E79" w:rsidRDefault="00D43252" w:rsidP="00D43252">
      <w:pPr>
        <w:pStyle w:val="Default"/>
        <w:jc w:val="both"/>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(2) Općim uvjetima utvrđuju se opće obveze korisnika financiranja, obveza dostavljanja podataka i financijskih i opisnih izvještaja, odgovornost ugovornih strana, sukob interesa, povjerljivost, javnost i vidljivost, vlasništvo/korištenje rezultata i opreme, procjena i praćenje programa/projekta/</w:t>
      </w:r>
      <w:r>
        <w:rPr>
          <w:color w:val="auto"/>
          <w:sz w:val="22"/>
          <w:szCs w:val="22"/>
        </w:rPr>
        <w:t xml:space="preserve"> </w:t>
      </w:r>
      <w:r w:rsidRPr="00304E79">
        <w:rPr>
          <w:color w:val="auto"/>
          <w:sz w:val="22"/>
          <w:szCs w:val="22"/>
        </w:rPr>
        <w:t>manifestacije, izmjene i dopune ugovora, prijenos prava, provedbeni rok programa/projekta/</w:t>
      </w:r>
      <w:r>
        <w:rPr>
          <w:color w:val="auto"/>
          <w:sz w:val="22"/>
          <w:szCs w:val="22"/>
        </w:rPr>
        <w:t xml:space="preserve"> </w:t>
      </w:r>
      <w:r w:rsidRPr="00304E79">
        <w:rPr>
          <w:color w:val="auto"/>
          <w:sz w:val="22"/>
          <w:szCs w:val="22"/>
        </w:rPr>
        <w:t xml:space="preserve">manifestacije, produženje, odgađanje, viša sila i rok dovršetka, raskid ugovora, rješavanje sporova, prihvatljivi troškovi, plaćanje i kamate na zakašnjelo plaćanje, računi i tehničke i financijske provjere, konačni iznos financiranja od strane Grada, te povrat sredstava i pripadajućih kamata i sredstva za osiguranje povrata sredstava u slučaju ne vraćanja neutrošenih ili nenamjenski utrošenih sredstava. </w:t>
      </w:r>
    </w:p>
    <w:p w:rsidR="00D43252" w:rsidRPr="00304E79" w:rsidRDefault="00D43252" w:rsidP="00D43252">
      <w:pPr>
        <w:pStyle w:val="Default"/>
        <w:jc w:val="both"/>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(3) Posebnim dijelom ugovora određuju se specifičnosti svakog ugovora kao što su ugovorne strane, naziv programa/projekta/manifestacije, iznos financiranja, rokovi provedbe i slično. </w:t>
      </w:r>
    </w:p>
    <w:p w:rsidR="00D43252" w:rsidRPr="00304E79" w:rsidRDefault="00D43252" w:rsidP="00D43252">
      <w:pPr>
        <w:pStyle w:val="Default"/>
        <w:jc w:val="both"/>
        <w:rPr>
          <w:color w:val="auto"/>
          <w:sz w:val="22"/>
          <w:szCs w:val="22"/>
        </w:rPr>
      </w:pPr>
    </w:p>
    <w:p w:rsidR="00D43252" w:rsidRPr="00304E79" w:rsidRDefault="00D43252" w:rsidP="00D43252">
      <w:pPr>
        <w:pStyle w:val="Default"/>
        <w:rPr>
          <w:color w:val="auto"/>
          <w:sz w:val="22"/>
          <w:szCs w:val="22"/>
        </w:rPr>
      </w:pPr>
      <w:r w:rsidRPr="00304E79">
        <w:rPr>
          <w:color w:val="auto"/>
          <w:sz w:val="22"/>
          <w:szCs w:val="22"/>
        </w:rPr>
        <w:t>(4) Postupak ugovaranja, opći uvjeti i posebni dio ugovora uredit će se temeljem odredaba Uredbe i drugih pozitivnih propisa Republike Hrvatske i Grada.</w:t>
      </w:r>
    </w:p>
    <w:p w:rsidR="00D43252" w:rsidRPr="00304E79" w:rsidRDefault="00D43252" w:rsidP="00D43252">
      <w:pPr>
        <w:pStyle w:val="Default"/>
        <w:rPr>
          <w:color w:val="auto"/>
          <w:sz w:val="22"/>
          <w:szCs w:val="22"/>
        </w:rPr>
      </w:pPr>
    </w:p>
    <w:p w:rsidR="00D43252" w:rsidRPr="00304E79" w:rsidRDefault="00D43252" w:rsidP="00D43252">
      <w:pPr>
        <w:pStyle w:val="Heading3"/>
        <w:jc w:val="center"/>
        <w:rPr>
          <w:rFonts w:ascii="Times New Roman" w:hAnsi="Times New Roman"/>
          <w:b/>
          <w:color w:val="auto"/>
          <w:sz w:val="22"/>
          <w:szCs w:val="22"/>
        </w:rPr>
      </w:pPr>
      <w:bookmarkStart w:id="19" w:name="_Toc441232928"/>
      <w:r w:rsidRPr="00304E79">
        <w:rPr>
          <w:rFonts w:ascii="Times New Roman" w:hAnsi="Times New Roman"/>
          <w:b/>
          <w:color w:val="auto"/>
          <w:sz w:val="22"/>
          <w:szCs w:val="22"/>
        </w:rPr>
        <w:lastRenderedPageBreak/>
        <w:t>Praćenje provedbe odobrenih i financiranih programa/projekata/manifestacija</w:t>
      </w:r>
      <w:bookmarkEnd w:id="19"/>
    </w:p>
    <w:p w:rsidR="00D43252" w:rsidRPr="00304E79" w:rsidRDefault="00D43252" w:rsidP="00D43252">
      <w:pPr>
        <w:pStyle w:val="Heading3"/>
        <w:spacing w:line="240" w:lineRule="auto"/>
        <w:jc w:val="center"/>
        <w:rPr>
          <w:rFonts w:ascii="Times New Roman" w:hAnsi="Times New Roman"/>
          <w:b/>
          <w:color w:val="auto"/>
          <w:sz w:val="22"/>
          <w:szCs w:val="22"/>
        </w:rPr>
      </w:pPr>
      <w:bookmarkStart w:id="20" w:name="_Toc441232929"/>
      <w:r w:rsidRPr="00304E79">
        <w:rPr>
          <w:rFonts w:ascii="Times New Roman" w:hAnsi="Times New Roman"/>
          <w:b/>
          <w:color w:val="auto"/>
          <w:sz w:val="22"/>
          <w:szCs w:val="22"/>
        </w:rPr>
        <w:t>i vrednovanje provedenih javnih poziva/natječaja</w:t>
      </w:r>
      <w:bookmarkEnd w:id="20"/>
    </w:p>
    <w:p w:rsidR="00D43252" w:rsidRPr="00304E79" w:rsidRDefault="00D43252" w:rsidP="00D43252">
      <w:pPr>
        <w:pStyle w:val="Heading3"/>
        <w:jc w:val="center"/>
        <w:rPr>
          <w:rFonts w:ascii="Times New Roman" w:hAnsi="Times New Roman"/>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37.</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(1) </w:t>
      </w:r>
      <w:r w:rsidRPr="00F1748D">
        <w:rPr>
          <w:color w:val="auto"/>
          <w:sz w:val="22"/>
          <w:szCs w:val="22"/>
        </w:rPr>
        <w:t>Nadležni upravni odjel</w:t>
      </w:r>
      <w:r w:rsidRPr="00304E79">
        <w:rPr>
          <w:color w:val="auto"/>
          <w:sz w:val="22"/>
          <w:szCs w:val="22"/>
        </w:rPr>
        <w:t xml:space="preserve"> će u suradnji s korisnikom financiranja, radi poštivanja načela transparentnosti korištenja proračunskih sredstava i mjerenja vrijednosti rezultata i učinaka realiziranih programa/projekata/manifestacija u odnosu na uložena sredstva, pratiti provedbu financiranih programa/projekata/manifestacija,</w:t>
      </w:r>
      <w:r>
        <w:rPr>
          <w:color w:val="FF0000"/>
          <w:sz w:val="22"/>
          <w:szCs w:val="22"/>
        </w:rPr>
        <w:t xml:space="preserve"> </w:t>
      </w:r>
      <w:r w:rsidRPr="00304E79">
        <w:rPr>
          <w:color w:val="auto"/>
          <w:sz w:val="22"/>
          <w:szCs w:val="22"/>
        </w:rPr>
        <w:t xml:space="preserve">sukladno važećim propisima. </w:t>
      </w:r>
    </w:p>
    <w:p w:rsidR="00D43252" w:rsidRPr="00304E79" w:rsidRDefault="00D43252" w:rsidP="00D43252">
      <w:pPr>
        <w:pStyle w:val="Default"/>
        <w:rPr>
          <w:color w:val="auto"/>
          <w:sz w:val="22"/>
          <w:szCs w:val="22"/>
        </w:rPr>
      </w:pPr>
    </w:p>
    <w:p w:rsidR="00D43252" w:rsidRPr="00304E79" w:rsidRDefault="00D43252" w:rsidP="00D43252">
      <w:pPr>
        <w:pStyle w:val="Default"/>
        <w:jc w:val="both"/>
        <w:rPr>
          <w:b/>
          <w:bCs/>
          <w:color w:val="auto"/>
          <w:sz w:val="22"/>
          <w:szCs w:val="22"/>
        </w:rPr>
      </w:pPr>
      <w:r w:rsidRPr="00304E79">
        <w:rPr>
          <w:color w:val="auto"/>
          <w:sz w:val="22"/>
          <w:szCs w:val="22"/>
        </w:rPr>
        <w:t>(2) Postupcima praćenja razvijat će se partnerski odnos između Grada i korisnika sredstava, odnosno provoditelja programa/projekata/manifestacija, te će Grad, na temelju praćenja i vrednovanja rezultata pojedinačnih programa/projekata/manifestacija, radi utvrđivanja učinkovitosti ulaganja i razine promjena koje su se u lokalnoj zajednici odnosno u društvu dogodile, zahvaljujući dodjeli potpore, vrednovati rezultate i učinke cjelokupnog javnog poziva/natječaja i planirati buduće aktivnosti u pojedinom prioritetnom području financiranja.</w:t>
      </w:r>
      <w:r w:rsidRPr="00304E79">
        <w:rPr>
          <w:b/>
          <w:bCs/>
          <w:color w:val="auto"/>
          <w:sz w:val="22"/>
          <w:szCs w:val="22"/>
        </w:rPr>
        <w:t xml:space="preserve"> </w:t>
      </w:r>
    </w:p>
    <w:p w:rsidR="00D43252" w:rsidRPr="00304E79" w:rsidRDefault="00D43252" w:rsidP="00D43252">
      <w:pPr>
        <w:pStyle w:val="Default"/>
        <w:jc w:val="both"/>
        <w:rPr>
          <w:b/>
          <w:bCs/>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38.</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b/>
          <w:bCs/>
          <w:color w:val="auto"/>
          <w:sz w:val="22"/>
          <w:szCs w:val="22"/>
        </w:rPr>
      </w:pPr>
      <w:r w:rsidRPr="00F1748D">
        <w:rPr>
          <w:color w:val="auto"/>
          <w:sz w:val="22"/>
          <w:szCs w:val="22"/>
        </w:rPr>
        <w:t>Praćenje će se provoditi na dva načina: pregledom opisnih i financijskih izvještaja korisnika sredstava i kontrolama na licu mjesta provoditeljima programa/projekata/manifestacija, a obvezno korisnicima koji provode programe/projekte/manifestacije čije je razdoblje provedbe najmanje godinu dana i čija vrijednost premašuje 100.</w:t>
      </w:r>
      <w:r w:rsidRPr="00304E79">
        <w:rPr>
          <w:color w:val="auto"/>
          <w:sz w:val="22"/>
          <w:szCs w:val="22"/>
        </w:rPr>
        <w:t>000 kuna i to od strane službenika nadležnog upravnog odjela Grada ili tijela koje on za to ovlasti, u dogovoru s korisnikom sredstava.</w:t>
      </w:r>
      <w:r w:rsidRPr="00304E79">
        <w:rPr>
          <w:b/>
          <w:bCs/>
          <w:color w:val="auto"/>
          <w:sz w:val="22"/>
          <w:szCs w:val="22"/>
        </w:rPr>
        <w:t xml:space="preserve"> </w:t>
      </w:r>
    </w:p>
    <w:p w:rsidR="00D43252" w:rsidRPr="00304E79" w:rsidRDefault="00D43252" w:rsidP="00D43252">
      <w:pPr>
        <w:pStyle w:val="Default"/>
        <w:jc w:val="both"/>
        <w:rPr>
          <w:b/>
          <w:bCs/>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39.</w:t>
      </w:r>
    </w:p>
    <w:p w:rsidR="00D53E0F" w:rsidRPr="00304E79" w:rsidRDefault="00D53E0F" w:rsidP="00D43252">
      <w:pPr>
        <w:pStyle w:val="Default"/>
        <w:jc w:val="center"/>
        <w:rPr>
          <w:color w:val="auto"/>
          <w:sz w:val="22"/>
          <w:szCs w:val="22"/>
        </w:rPr>
      </w:pPr>
    </w:p>
    <w:p w:rsidR="00D43252" w:rsidRDefault="00D43252" w:rsidP="00D43252">
      <w:pPr>
        <w:pStyle w:val="Default"/>
        <w:rPr>
          <w:color w:val="auto"/>
          <w:sz w:val="22"/>
          <w:szCs w:val="22"/>
        </w:rPr>
      </w:pPr>
      <w:r w:rsidRPr="00304E79">
        <w:rPr>
          <w:color w:val="auto"/>
          <w:sz w:val="22"/>
          <w:szCs w:val="22"/>
        </w:rPr>
        <w:t xml:space="preserve">(1) </w:t>
      </w:r>
      <w:r>
        <w:rPr>
          <w:color w:val="auto"/>
          <w:sz w:val="22"/>
          <w:szCs w:val="22"/>
        </w:rPr>
        <w:t>K</w:t>
      </w:r>
      <w:r w:rsidRPr="00304E79">
        <w:rPr>
          <w:color w:val="auto"/>
          <w:sz w:val="22"/>
          <w:szCs w:val="22"/>
        </w:rPr>
        <w:t xml:space="preserve">orisnik sredstava </w:t>
      </w:r>
      <w:r>
        <w:rPr>
          <w:color w:val="auto"/>
          <w:sz w:val="22"/>
          <w:szCs w:val="22"/>
        </w:rPr>
        <w:t>dužan dostaviti</w:t>
      </w:r>
      <w:r w:rsidRPr="00FD3DEE">
        <w:rPr>
          <w:color w:val="auto"/>
          <w:sz w:val="22"/>
          <w:szCs w:val="22"/>
        </w:rPr>
        <w:t xml:space="preserve"> opisni i financijski izvještaj.</w:t>
      </w:r>
      <w:r w:rsidRPr="00304E79">
        <w:rPr>
          <w:color w:val="auto"/>
          <w:sz w:val="22"/>
          <w:szCs w:val="22"/>
        </w:rPr>
        <w:t xml:space="preserve"> </w:t>
      </w:r>
    </w:p>
    <w:p w:rsidR="00D43252" w:rsidRPr="00304E79" w:rsidRDefault="00D43252" w:rsidP="00D43252">
      <w:pPr>
        <w:pStyle w:val="Default"/>
        <w:rPr>
          <w:color w:val="auto"/>
          <w:sz w:val="22"/>
          <w:szCs w:val="22"/>
        </w:rPr>
      </w:pPr>
    </w:p>
    <w:p w:rsidR="00D43252" w:rsidRDefault="00D43252" w:rsidP="00D43252">
      <w:pPr>
        <w:pStyle w:val="Default"/>
        <w:jc w:val="both"/>
        <w:rPr>
          <w:color w:val="auto"/>
          <w:sz w:val="22"/>
          <w:szCs w:val="22"/>
        </w:rPr>
      </w:pPr>
      <w:r w:rsidRPr="00304E79">
        <w:rPr>
          <w:color w:val="auto"/>
          <w:sz w:val="22"/>
          <w:szCs w:val="22"/>
        </w:rPr>
        <w:t>(2)</w:t>
      </w:r>
      <w:r>
        <w:rPr>
          <w:color w:val="auto"/>
          <w:sz w:val="22"/>
          <w:szCs w:val="22"/>
        </w:rPr>
        <w:t xml:space="preserve"> </w:t>
      </w:r>
      <w:r w:rsidRPr="00304E79">
        <w:rPr>
          <w:color w:val="auto"/>
          <w:sz w:val="22"/>
          <w:szCs w:val="22"/>
        </w:rPr>
        <w:t xml:space="preserve">Izvještaji se dostavljaju u rokovima i na obrascima koje je propisao Grad u natječajnoj dokumentaciji. </w:t>
      </w:r>
    </w:p>
    <w:p w:rsidR="00D43252" w:rsidRPr="00304E79" w:rsidRDefault="00D43252" w:rsidP="00D43252">
      <w:pPr>
        <w:pStyle w:val="Default"/>
        <w:jc w:val="both"/>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(3) Uz opisni izvještaj mogu se dostaviti i popratni materijali kao što su isječci iz novina, video zapisi, fotografije i dr. </w:t>
      </w:r>
    </w:p>
    <w:p w:rsidR="00D43252" w:rsidRPr="00304E79" w:rsidRDefault="00D43252" w:rsidP="00D43252">
      <w:pPr>
        <w:pStyle w:val="Default"/>
        <w:jc w:val="both"/>
        <w:rPr>
          <w:color w:val="auto"/>
          <w:sz w:val="22"/>
          <w:szCs w:val="22"/>
        </w:rPr>
      </w:pPr>
    </w:p>
    <w:p w:rsidR="00D43252" w:rsidRPr="00F1748D" w:rsidRDefault="00D43252" w:rsidP="00D43252">
      <w:pPr>
        <w:pStyle w:val="Default"/>
        <w:jc w:val="both"/>
        <w:rPr>
          <w:color w:val="auto"/>
          <w:sz w:val="22"/>
          <w:szCs w:val="22"/>
        </w:rPr>
      </w:pPr>
      <w:r w:rsidRPr="00315116">
        <w:rPr>
          <w:color w:val="auto"/>
          <w:sz w:val="22"/>
          <w:szCs w:val="22"/>
        </w:rPr>
        <w:t xml:space="preserve">(4) </w:t>
      </w:r>
      <w:r w:rsidRPr="00F1748D">
        <w:rPr>
          <w:color w:val="auto"/>
          <w:sz w:val="22"/>
          <w:szCs w:val="22"/>
        </w:rPr>
        <w:t xml:space="preserve">U financijskom izvještaju navode se cjelokupni troškovi programa/projekta/manifestacije, neovisno o tome iz kojeg su izvora financirani, te udio troškova financiranih sredstvima iz proračuna Grada u ukupnim troškovima. </w:t>
      </w:r>
    </w:p>
    <w:p w:rsidR="00D43252" w:rsidRPr="00F1748D" w:rsidRDefault="00D43252" w:rsidP="00D43252">
      <w:pPr>
        <w:pStyle w:val="Default"/>
        <w:jc w:val="both"/>
        <w:rPr>
          <w:color w:val="auto"/>
          <w:sz w:val="22"/>
          <w:szCs w:val="22"/>
        </w:rPr>
      </w:pPr>
    </w:p>
    <w:p w:rsidR="00D43252" w:rsidRPr="00315116" w:rsidRDefault="00D43252" w:rsidP="00D43252">
      <w:pPr>
        <w:pStyle w:val="Default"/>
        <w:spacing w:after="220"/>
        <w:jc w:val="both"/>
        <w:rPr>
          <w:color w:val="auto"/>
          <w:sz w:val="22"/>
          <w:szCs w:val="22"/>
        </w:rPr>
      </w:pPr>
      <w:r w:rsidRPr="00F1748D">
        <w:rPr>
          <w:color w:val="auto"/>
          <w:sz w:val="22"/>
          <w:szCs w:val="22"/>
        </w:rPr>
        <w:t>(5) Prilikom podnošenja financijskog izvještaja, obvezno se dostavljaju i dokazi o nastanku troškova podmirenih iz proračuna Grada (preslike računa, ugovori o djelu ili ugovori o autorskom honoraru s obračunima), te dokazi o</w:t>
      </w:r>
      <w:r w:rsidRPr="00315116">
        <w:rPr>
          <w:color w:val="auto"/>
          <w:sz w:val="22"/>
          <w:szCs w:val="22"/>
        </w:rPr>
        <w:t xml:space="preserve"> njihovu plaćanju (preslike naloga o prijenosu ili izvoda sa žiro računa), te eventualno druga dokumentacija temeljem poziva nadležnog upravnog odjela Grada.</w:t>
      </w:r>
    </w:p>
    <w:p w:rsidR="00D43252" w:rsidRPr="00DF1958" w:rsidRDefault="00D43252" w:rsidP="00D43252">
      <w:pPr>
        <w:pStyle w:val="Default"/>
        <w:jc w:val="both"/>
        <w:rPr>
          <w:color w:val="FF0000"/>
          <w:sz w:val="16"/>
          <w:szCs w:val="16"/>
        </w:rPr>
      </w:pPr>
    </w:p>
    <w:p w:rsidR="00D43252" w:rsidRDefault="00D43252" w:rsidP="00D43252">
      <w:pPr>
        <w:pStyle w:val="Default"/>
        <w:jc w:val="center"/>
        <w:rPr>
          <w:b/>
          <w:bCs/>
          <w:color w:val="auto"/>
          <w:sz w:val="22"/>
          <w:szCs w:val="22"/>
        </w:rPr>
      </w:pPr>
      <w:r w:rsidRPr="00304E79">
        <w:rPr>
          <w:b/>
          <w:bCs/>
          <w:color w:val="auto"/>
          <w:sz w:val="22"/>
          <w:szCs w:val="22"/>
        </w:rPr>
        <w:t>Članak 40.</w:t>
      </w:r>
    </w:p>
    <w:p w:rsidR="00D53E0F" w:rsidRPr="00304E79" w:rsidRDefault="00D53E0F" w:rsidP="00D43252">
      <w:pPr>
        <w:pStyle w:val="Default"/>
        <w:jc w:val="center"/>
        <w:rPr>
          <w:color w:val="auto"/>
          <w:sz w:val="22"/>
          <w:szCs w:val="22"/>
        </w:rPr>
      </w:pPr>
    </w:p>
    <w:p w:rsidR="00D43252" w:rsidRDefault="00D43252" w:rsidP="00D43252">
      <w:pPr>
        <w:pStyle w:val="Default"/>
        <w:jc w:val="both"/>
        <w:rPr>
          <w:i/>
          <w:iCs/>
          <w:color w:val="auto"/>
          <w:sz w:val="22"/>
          <w:szCs w:val="22"/>
        </w:rPr>
      </w:pPr>
      <w:r w:rsidRPr="00304E79">
        <w:rPr>
          <w:color w:val="auto"/>
          <w:sz w:val="22"/>
          <w:szCs w:val="22"/>
        </w:rPr>
        <w:t>Vrednovanje provedenog programa/projekta/manifestacije</w:t>
      </w:r>
      <w:r>
        <w:rPr>
          <w:color w:val="auto"/>
          <w:sz w:val="22"/>
          <w:szCs w:val="22"/>
        </w:rPr>
        <w:t>,</w:t>
      </w:r>
      <w:r w:rsidRPr="00304E79">
        <w:rPr>
          <w:color w:val="auto"/>
          <w:sz w:val="22"/>
          <w:szCs w:val="22"/>
        </w:rPr>
        <w:t xml:space="preserve"> u pravilu provodi i sam korisnik financijskih sredstava dodatnim analizama rezultata programa/projekta/manifestacije (samo vrednovanje, anketni upitnici i dr.).</w:t>
      </w:r>
      <w:r w:rsidRPr="00304E79">
        <w:rPr>
          <w:i/>
          <w:iCs/>
          <w:color w:val="auto"/>
          <w:sz w:val="22"/>
          <w:szCs w:val="22"/>
        </w:rPr>
        <w:t xml:space="preserve"> </w:t>
      </w:r>
    </w:p>
    <w:p w:rsidR="00D53E0F" w:rsidRDefault="00D53E0F" w:rsidP="00D43252">
      <w:pPr>
        <w:pStyle w:val="Default"/>
        <w:jc w:val="both"/>
        <w:rPr>
          <w:i/>
          <w:iCs/>
          <w:color w:val="auto"/>
          <w:sz w:val="22"/>
          <w:szCs w:val="22"/>
        </w:rPr>
      </w:pPr>
    </w:p>
    <w:p w:rsidR="00D53E0F" w:rsidRDefault="00D53E0F" w:rsidP="00D43252">
      <w:pPr>
        <w:pStyle w:val="Default"/>
        <w:jc w:val="both"/>
        <w:rPr>
          <w:i/>
          <w:iCs/>
          <w:color w:val="auto"/>
          <w:sz w:val="22"/>
          <w:szCs w:val="22"/>
        </w:rPr>
      </w:pPr>
    </w:p>
    <w:p w:rsidR="00D53E0F" w:rsidRDefault="00D53E0F" w:rsidP="00D43252">
      <w:pPr>
        <w:pStyle w:val="Default"/>
        <w:jc w:val="both"/>
        <w:rPr>
          <w:i/>
          <w:iCs/>
          <w:color w:val="auto"/>
          <w:sz w:val="22"/>
          <w:szCs w:val="22"/>
        </w:rPr>
      </w:pPr>
    </w:p>
    <w:p w:rsidR="00D53E0F" w:rsidRPr="00304E79" w:rsidRDefault="00D53E0F" w:rsidP="00D43252">
      <w:pPr>
        <w:pStyle w:val="Default"/>
        <w:jc w:val="both"/>
        <w:rPr>
          <w:i/>
          <w:iCs/>
          <w:color w:val="auto"/>
          <w:sz w:val="22"/>
          <w:szCs w:val="22"/>
        </w:rPr>
      </w:pPr>
    </w:p>
    <w:p w:rsidR="00D43252" w:rsidRPr="00304E79" w:rsidRDefault="00D43252" w:rsidP="00D43252">
      <w:pPr>
        <w:pStyle w:val="Heading3"/>
        <w:jc w:val="center"/>
        <w:rPr>
          <w:rFonts w:ascii="Times New Roman" w:hAnsi="Times New Roman"/>
          <w:b/>
          <w:color w:val="auto"/>
          <w:sz w:val="22"/>
          <w:szCs w:val="22"/>
        </w:rPr>
      </w:pPr>
      <w:bookmarkStart w:id="21" w:name="_Toc441232930"/>
      <w:r w:rsidRPr="00304E79">
        <w:rPr>
          <w:rFonts w:ascii="Times New Roman" w:hAnsi="Times New Roman"/>
          <w:b/>
          <w:color w:val="auto"/>
          <w:sz w:val="22"/>
          <w:szCs w:val="22"/>
        </w:rPr>
        <w:lastRenderedPageBreak/>
        <w:t>Zabrana dvostrukog financiranja</w:t>
      </w:r>
      <w:bookmarkEnd w:id="21"/>
    </w:p>
    <w:p w:rsidR="00D43252" w:rsidRPr="00304E79" w:rsidRDefault="00D43252" w:rsidP="00D43252">
      <w:pPr>
        <w:pStyle w:val="Default"/>
        <w:jc w:val="center"/>
        <w:rPr>
          <w:color w:val="auto"/>
          <w:sz w:val="22"/>
          <w:szCs w:val="22"/>
        </w:rPr>
      </w:pPr>
    </w:p>
    <w:p w:rsidR="00D43252" w:rsidRPr="00304E79" w:rsidRDefault="00D43252" w:rsidP="00D43252">
      <w:pPr>
        <w:pStyle w:val="Default"/>
        <w:jc w:val="center"/>
        <w:rPr>
          <w:color w:val="auto"/>
          <w:sz w:val="22"/>
          <w:szCs w:val="22"/>
        </w:rPr>
      </w:pPr>
      <w:r w:rsidRPr="00304E79">
        <w:rPr>
          <w:b/>
          <w:bCs/>
          <w:color w:val="auto"/>
          <w:sz w:val="22"/>
          <w:szCs w:val="22"/>
        </w:rPr>
        <w:t>Članak 41.</w:t>
      </w:r>
    </w:p>
    <w:p w:rsidR="00D43252" w:rsidRPr="00304E79" w:rsidRDefault="00D43252" w:rsidP="00D43252">
      <w:pPr>
        <w:pStyle w:val="Default"/>
        <w:jc w:val="both"/>
        <w:rPr>
          <w:b/>
          <w:bCs/>
          <w:color w:val="auto"/>
          <w:sz w:val="22"/>
          <w:szCs w:val="22"/>
        </w:rPr>
      </w:pPr>
      <w:r w:rsidRPr="00304E79">
        <w:rPr>
          <w:color w:val="auto"/>
          <w:sz w:val="22"/>
          <w:szCs w:val="22"/>
        </w:rPr>
        <w:t>Grad neće financirati aktivnosti koje se već financiraju iz nekog javnog izvora i po posebnim propisima kada je u pitanju ista aktivnost, koja se provodi na istom području, u isto vrijeme i za iste korisnike, osim ako se ne radi o koordiniranom sufinanciranju iz više različitih izvora.</w:t>
      </w:r>
      <w:r w:rsidRPr="00304E79">
        <w:rPr>
          <w:b/>
          <w:bCs/>
          <w:color w:val="auto"/>
          <w:sz w:val="22"/>
          <w:szCs w:val="22"/>
        </w:rPr>
        <w:t xml:space="preserve"> </w:t>
      </w:r>
    </w:p>
    <w:p w:rsidR="00D43252" w:rsidRPr="00304E79" w:rsidRDefault="00D43252" w:rsidP="00D43252">
      <w:pPr>
        <w:pStyle w:val="Default"/>
        <w:jc w:val="both"/>
        <w:rPr>
          <w:b/>
          <w:bCs/>
          <w:color w:val="auto"/>
          <w:sz w:val="22"/>
          <w:szCs w:val="22"/>
        </w:rPr>
      </w:pPr>
    </w:p>
    <w:p w:rsidR="00D43252" w:rsidRPr="002D623E" w:rsidRDefault="00D43252" w:rsidP="00D43252">
      <w:pPr>
        <w:pStyle w:val="Heading2"/>
        <w:rPr>
          <w:rStyle w:val="Heading2Char"/>
          <w:rFonts w:ascii="Times New Roman" w:hAnsi="Times New Roman"/>
          <w:b/>
          <w:strike/>
          <w:color w:val="auto"/>
          <w:sz w:val="22"/>
          <w:szCs w:val="22"/>
        </w:rPr>
      </w:pPr>
      <w:bookmarkStart w:id="22" w:name="_Toc441232931"/>
      <w:r w:rsidRPr="002D623E">
        <w:rPr>
          <w:rFonts w:ascii="Times New Roman" w:hAnsi="Times New Roman"/>
          <w:b/>
          <w:color w:val="auto"/>
          <w:sz w:val="22"/>
          <w:szCs w:val="22"/>
        </w:rPr>
        <w:t>V. FINANCIJSKE ODREDBE</w:t>
      </w:r>
      <w:bookmarkEnd w:id="22"/>
      <w:r w:rsidRPr="002D623E">
        <w:rPr>
          <w:rFonts w:ascii="Times New Roman" w:hAnsi="Times New Roman"/>
          <w:b/>
          <w:color w:val="auto"/>
          <w:sz w:val="22"/>
          <w:szCs w:val="22"/>
        </w:rPr>
        <w:t xml:space="preserve"> </w:t>
      </w:r>
    </w:p>
    <w:p w:rsidR="00D43252" w:rsidRPr="00304E79" w:rsidRDefault="00D43252" w:rsidP="00D43252">
      <w:pPr>
        <w:pStyle w:val="Heading2"/>
        <w:rPr>
          <w:rFonts w:ascii="Times New Roman" w:hAnsi="Times New Roman"/>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42.</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(1) Odobrena sredstva financijske potpore korisnik je dužan utrošiti isključivo za realizaciju programa/projekta/manifestacije utvrđenih proračunom i ugovorom. </w:t>
      </w:r>
    </w:p>
    <w:p w:rsidR="00D43252" w:rsidRPr="00304E79" w:rsidRDefault="00D43252" w:rsidP="00D43252">
      <w:pPr>
        <w:pStyle w:val="Default"/>
        <w:jc w:val="both"/>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(2) Sredstva se smatraju namjenski utrošenim ako su korištena isključivo za financiranje prihvatljivih i opravdanih troškova u realizaciji ugovorenog programa/projekta/manifestacije. </w:t>
      </w:r>
    </w:p>
    <w:p w:rsidR="00D43252" w:rsidRPr="00304E79" w:rsidRDefault="00D43252" w:rsidP="00D43252">
      <w:pPr>
        <w:pStyle w:val="Default"/>
        <w:jc w:val="both"/>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(3) Svako odstupanje od proračuna bez odobrenja nadležnog upravnog odjela smatrat će se nenamjenskim trošenjem sredstava.</w:t>
      </w:r>
    </w:p>
    <w:p w:rsidR="00D43252" w:rsidRPr="00304E79" w:rsidRDefault="00D43252" w:rsidP="00D43252">
      <w:pPr>
        <w:pStyle w:val="Default"/>
        <w:jc w:val="both"/>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(4) Zahtjevom za prenamjenu financijskih sredstava korisnik sredstava može zatražiti prenamjenu dijela financijskih sredstava, za koje utvrdio novu namjenu ili u trenutku sklapanja Ugovora nije mogao predvidjeti da će se dogoditi. Prenamjenu financijskih sredstava korisnik može zatražiti najviše dva puta tijekom proračunske (kalendarske) godine. O potrebi prenamjene financijskih sredstava korisnik  obavještava nadležni upravni odjel 8 dana od nastanka takve potrebe, a nadležni upravni odjel dostavlja odgovor u roku od narednih 8 dana.</w:t>
      </w:r>
      <w:r w:rsidRPr="00304E79">
        <w:rPr>
          <w:color w:val="auto"/>
          <w:sz w:val="22"/>
          <w:szCs w:val="22"/>
        </w:rPr>
        <w:tab/>
      </w:r>
      <w:r w:rsidRPr="00304E79">
        <w:rPr>
          <w:color w:val="auto"/>
          <w:sz w:val="22"/>
          <w:szCs w:val="22"/>
        </w:rPr>
        <w:br/>
      </w:r>
      <w:r w:rsidRPr="00304E79">
        <w:rPr>
          <w:color w:val="auto"/>
          <w:sz w:val="22"/>
          <w:szCs w:val="22"/>
        </w:rPr>
        <w:br/>
        <w:t xml:space="preserve">(5) </w:t>
      </w:r>
      <w:r w:rsidRPr="00E618D7">
        <w:rPr>
          <w:color w:val="auto"/>
          <w:sz w:val="22"/>
          <w:szCs w:val="22"/>
        </w:rPr>
        <w:t xml:space="preserve">Zahtjeve za prenamjenom korisnik financijskih sredstava podnosi najkasnije </w:t>
      </w:r>
      <w:r w:rsidRPr="00F41C8F">
        <w:rPr>
          <w:color w:val="auto"/>
          <w:sz w:val="22"/>
          <w:szCs w:val="22"/>
        </w:rPr>
        <w:t xml:space="preserve">30 dana </w:t>
      </w:r>
      <w:r w:rsidRPr="00E618D7">
        <w:rPr>
          <w:color w:val="auto"/>
          <w:sz w:val="22"/>
          <w:szCs w:val="22"/>
        </w:rPr>
        <w:t>prije isteka roka za provedbu programa/projekta/manifestacije.</w:t>
      </w:r>
      <w:r w:rsidRPr="00304E79">
        <w:rPr>
          <w:color w:val="auto"/>
          <w:sz w:val="22"/>
          <w:szCs w:val="22"/>
        </w:rPr>
        <w:tab/>
      </w:r>
    </w:p>
    <w:p w:rsidR="00D43252" w:rsidRPr="00304E79" w:rsidRDefault="00D43252" w:rsidP="00D43252">
      <w:pPr>
        <w:pStyle w:val="Default"/>
        <w:jc w:val="both"/>
        <w:rPr>
          <w:color w:val="auto"/>
          <w:sz w:val="22"/>
          <w:szCs w:val="22"/>
        </w:rPr>
      </w:pPr>
    </w:p>
    <w:p w:rsidR="00D43252" w:rsidRPr="00304E79" w:rsidRDefault="00D43252" w:rsidP="00D43252">
      <w:pPr>
        <w:pStyle w:val="Heading3"/>
        <w:jc w:val="center"/>
        <w:rPr>
          <w:rFonts w:ascii="Times New Roman" w:hAnsi="Times New Roman"/>
          <w:b/>
          <w:color w:val="auto"/>
          <w:sz w:val="22"/>
          <w:szCs w:val="22"/>
        </w:rPr>
      </w:pPr>
      <w:bookmarkStart w:id="23" w:name="_Toc441232932"/>
      <w:r w:rsidRPr="00304E79">
        <w:rPr>
          <w:rFonts w:ascii="Times New Roman" w:hAnsi="Times New Roman"/>
          <w:b/>
          <w:color w:val="auto"/>
          <w:sz w:val="22"/>
          <w:szCs w:val="22"/>
        </w:rPr>
        <w:t>Prihvatljivi troškovi</w:t>
      </w:r>
      <w:bookmarkEnd w:id="23"/>
    </w:p>
    <w:p w:rsidR="00D43252" w:rsidRPr="00304E79" w:rsidRDefault="00D43252" w:rsidP="00D43252">
      <w:pPr>
        <w:pStyle w:val="Default"/>
        <w:jc w:val="center"/>
        <w:rPr>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43.</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(1) Prihvatljivi troškovi su troškovi koje je imao korisnik financiranja, a koji ispunjavaju sve sljedeće kriterije: </w:t>
      </w:r>
    </w:p>
    <w:p w:rsidR="00D43252" w:rsidRPr="00304E79" w:rsidRDefault="00D43252" w:rsidP="00D43252">
      <w:pPr>
        <w:pStyle w:val="Default"/>
        <w:jc w:val="both"/>
        <w:rPr>
          <w:color w:val="auto"/>
          <w:sz w:val="22"/>
          <w:szCs w:val="22"/>
        </w:rPr>
      </w:pPr>
    </w:p>
    <w:p w:rsidR="00D43252" w:rsidRPr="00304E79" w:rsidRDefault="00D43252" w:rsidP="00D43252">
      <w:pPr>
        <w:pStyle w:val="Default"/>
        <w:numPr>
          <w:ilvl w:val="0"/>
          <w:numId w:val="9"/>
        </w:numPr>
        <w:jc w:val="both"/>
        <w:rPr>
          <w:color w:val="auto"/>
          <w:sz w:val="22"/>
          <w:szCs w:val="22"/>
        </w:rPr>
      </w:pPr>
      <w:r w:rsidRPr="00304E79">
        <w:rPr>
          <w:color w:val="auto"/>
          <w:sz w:val="22"/>
          <w:szCs w:val="22"/>
        </w:rPr>
        <w:t xml:space="preserve">nastali su u razdoblju provedbe programa/projekta/manifestacije u skladu s ugovorom, </w:t>
      </w:r>
    </w:p>
    <w:p w:rsidR="00D43252" w:rsidRPr="00304E79" w:rsidRDefault="00D43252" w:rsidP="00D43252">
      <w:pPr>
        <w:pStyle w:val="Default"/>
        <w:numPr>
          <w:ilvl w:val="0"/>
          <w:numId w:val="9"/>
        </w:numPr>
        <w:jc w:val="both"/>
        <w:rPr>
          <w:color w:val="auto"/>
          <w:sz w:val="22"/>
          <w:szCs w:val="22"/>
        </w:rPr>
      </w:pPr>
      <w:r w:rsidRPr="00304E79">
        <w:rPr>
          <w:color w:val="auto"/>
          <w:sz w:val="22"/>
          <w:szCs w:val="22"/>
        </w:rPr>
        <w:t>moraju biti navedeni u ukupnom predviđenom proračunu programa/projekta/manifestacije,</w:t>
      </w:r>
    </w:p>
    <w:p w:rsidR="00D43252" w:rsidRPr="00304E79" w:rsidRDefault="00D43252" w:rsidP="00D43252">
      <w:pPr>
        <w:pStyle w:val="Default"/>
        <w:numPr>
          <w:ilvl w:val="0"/>
          <w:numId w:val="9"/>
        </w:numPr>
        <w:jc w:val="both"/>
        <w:rPr>
          <w:color w:val="auto"/>
          <w:sz w:val="22"/>
          <w:szCs w:val="22"/>
        </w:rPr>
      </w:pPr>
      <w:r w:rsidRPr="00304E79">
        <w:rPr>
          <w:color w:val="auto"/>
          <w:sz w:val="22"/>
          <w:szCs w:val="22"/>
        </w:rPr>
        <w:t xml:space="preserve">nužni su za provedbu programa/projekta/manifestacije koji je predmetom dodjele financijskih sredstava, </w:t>
      </w:r>
    </w:p>
    <w:p w:rsidR="00D43252" w:rsidRPr="00304E79" w:rsidRDefault="00D43252" w:rsidP="00D43252">
      <w:pPr>
        <w:pStyle w:val="Default"/>
        <w:numPr>
          <w:ilvl w:val="0"/>
          <w:numId w:val="9"/>
        </w:numPr>
        <w:jc w:val="both"/>
        <w:rPr>
          <w:color w:val="auto"/>
          <w:sz w:val="22"/>
          <w:szCs w:val="22"/>
        </w:rPr>
      </w:pPr>
      <w:r w:rsidRPr="00304E79">
        <w:rPr>
          <w:color w:val="auto"/>
          <w:sz w:val="22"/>
          <w:szCs w:val="22"/>
        </w:rPr>
        <w:t xml:space="preserve">mogu biti identificirani i provjereni te računovodstveno su evidentirani kod korisnika financiranja prema važećim propisima o računovodstvu neprofitnih organizacija, </w:t>
      </w:r>
    </w:p>
    <w:p w:rsidR="00D43252" w:rsidRPr="00304E79" w:rsidRDefault="00D43252" w:rsidP="00D43252">
      <w:pPr>
        <w:pStyle w:val="Default"/>
        <w:numPr>
          <w:ilvl w:val="0"/>
          <w:numId w:val="9"/>
        </w:numPr>
        <w:jc w:val="both"/>
        <w:rPr>
          <w:color w:val="auto"/>
          <w:sz w:val="22"/>
          <w:szCs w:val="22"/>
        </w:rPr>
      </w:pPr>
      <w:r w:rsidRPr="00304E79">
        <w:rPr>
          <w:color w:val="auto"/>
          <w:sz w:val="22"/>
          <w:szCs w:val="22"/>
        </w:rPr>
        <w:t xml:space="preserve">trebaju biti umjereni, opravdani i usuglašeni sa zahtjevima racionalnog financijskog upravljanja, sukladno načelima ekonomičnosti i učinkovitosti. </w:t>
      </w:r>
    </w:p>
    <w:p w:rsidR="00D43252" w:rsidRPr="00304E79" w:rsidRDefault="00D43252" w:rsidP="00D43252">
      <w:pPr>
        <w:pStyle w:val="Default"/>
        <w:jc w:val="both"/>
        <w:rPr>
          <w:color w:val="auto"/>
          <w:sz w:val="22"/>
          <w:szCs w:val="22"/>
        </w:rPr>
      </w:pPr>
    </w:p>
    <w:p w:rsidR="00D43252" w:rsidRPr="00F1748D" w:rsidRDefault="00D43252" w:rsidP="00D43252">
      <w:pPr>
        <w:pStyle w:val="Default"/>
        <w:jc w:val="both"/>
        <w:rPr>
          <w:color w:val="auto"/>
          <w:sz w:val="22"/>
          <w:szCs w:val="22"/>
        </w:rPr>
      </w:pPr>
      <w:r w:rsidRPr="00304E79">
        <w:rPr>
          <w:color w:val="auto"/>
          <w:sz w:val="22"/>
          <w:szCs w:val="22"/>
        </w:rPr>
        <w:t xml:space="preserve">(2) </w:t>
      </w:r>
      <w:r w:rsidRPr="00F1748D">
        <w:rPr>
          <w:color w:val="auto"/>
          <w:sz w:val="22"/>
          <w:szCs w:val="22"/>
        </w:rPr>
        <w:t xml:space="preserve">Iznimno, javnim pozivom/natječajem može se definirati da su prihvatljivi troškovi i oni troškovi koji su nastali prije raspisivanja javnog poziva/natječaja, ukoliko se radi o programima/projektima/ manifestacijama koji se izvode prije potpisivanja ugovora. </w:t>
      </w:r>
    </w:p>
    <w:p w:rsidR="00D43252" w:rsidRPr="00304E79" w:rsidRDefault="00D43252" w:rsidP="00D43252">
      <w:pPr>
        <w:pStyle w:val="Default"/>
        <w:jc w:val="both"/>
        <w:rPr>
          <w:color w:val="auto"/>
          <w:sz w:val="22"/>
          <w:szCs w:val="22"/>
        </w:rPr>
      </w:pPr>
      <w:r w:rsidRPr="00F1748D">
        <w:rPr>
          <w:color w:val="auto"/>
          <w:sz w:val="22"/>
          <w:szCs w:val="22"/>
        </w:rPr>
        <w:t>ugovora.</w:t>
      </w:r>
      <w:r w:rsidRPr="00304E79">
        <w:rPr>
          <w:color w:val="auto"/>
          <w:sz w:val="22"/>
          <w:szCs w:val="22"/>
        </w:rPr>
        <w:t xml:space="preserve"> </w:t>
      </w:r>
    </w:p>
    <w:p w:rsidR="00D43252" w:rsidRPr="00304E79" w:rsidRDefault="00D43252" w:rsidP="00D43252">
      <w:pPr>
        <w:pStyle w:val="Default"/>
        <w:jc w:val="both"/>
        <w:rPr>
          <w:color w:val="auto"/>
          <w:sz w:val="22"/>
          <w:szCs w:val="22"/>
        </w:rPr>
      </w:pPr>
    </w:p>
    <w:p w:rsidR="00D43252" w:rsidRPr="00304E79" w:rsidRDefault="00D43252" w:rsidP="00D43252">
      <w:pPr>
        <w:pStyle w:val="Default"/>
        <w:spacing w:after="220"/>
        <w:jc w:val="both"/>
        <w:rPr>
          <w:b/>
          <w:bCs/>
          <w:color w:val="auto"/>
          <w:sz w:val="22"/>
          <w:szCs w:val="22"/>
        </w:rPr>
      </w:pPr>
      <w:r w:rsidRPr="00304E79">
        <w:rPr>
          <w:color w:val="auto"/>
          <w:sz w:val="22"/>
          <w:szCs w:val="22"/>
        </w:rPr>
        <w:t>(3) U slučaju iz prethodnog stavka</w:t>
      </w:r>
      <w:r>
        <w:rPr>
          <w:color w:val="auto"/>
          <w:sz w:val="22"/>
          <w:szCs w:val="22"/>
        </w:rPr>
        <w:t>,</w:t>
      </w:r>
      <w:r w:rsidRPr="00304E79">
        <w:rPr>
          <w:color w:val="auto"/>
          <w:sz w:val="22"/>
          <w:szCs w:val="22"/>
        </w:rPr>
        <w:t xml:space="preserve"> Grad će s korisnikom financiranja zaključiti ugovor o privremenom financiranju, koji će biti važeći do sklapanja ugovora za tekuću godinu.</w:t>
      </w:r>
      <w:r w:rsidRPr="00304E79">
        <w:rPr>
          <w:b/>
          <w:bCs/>
          <w:color w:val="auto"/>
          <w:sz w:val="22"/>
          <w:szCs w:val="22"/>
        </w:rPr>
        <w:t xml:space="preserve"> </w:t>
      </w:r>
    </w:p>
    <w:p w:rsidR="00D43252" w:rsidRPr="00304E79" w:rsidRDefault="00D43252" w:rsidP="00D43252">
      <w:pPr>
        <w:pStyle w:val="Default"/>
        <w:jc w:val="both"/>
        <w:rPr>
          <w:b/>
          <w:bCs/>
          <w:color w:val="auto"/>
          <w:sz w:val="22"/>
          <w:szCs w:val="22"/>
        </w:rPr>
      </w:pPr>
    </w:p>
    <w:p w:rsidR="00D43252" w:rsidRPr="00304E79" w:rsidRDefault="00D43252" w:rsidP="00D43252">
      <w:pPr>
        <w:pStyle w:val="Default"/>
        <w:jc w:val="both"/>
        <w:rPr>
          <w:b/>
          <w:bCs/>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44.</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(1) U skladu s prihvatljivim troškovima iz prethodnog članka, prihvatljivim se smatraju sljedeći izravni troškovi korisnika financiranja: </w:t>
      </w:r>
    </w:p>
    <w:p w:rsidR="00D43252" w:rsidRPr="00304E79" w:rsidRDefault="00D43252" w:rsidP="00D43252">
      <w:pPr>
        <w:pStyle w:val="Default"/>
        <w:tabs>
          <w:tab w:val="left" w:pos="5280"/>
        </w:tabs>
        <w:jc w:val="both"/>
        <w:rPr>
          <w:color w:val="auto"/>
          <w:sz w:val="22"/>
          <w:szCs w:val="22"/>
        </w:rPr>
      </w:pPr>
      <w:r w:rsidRPr="00304E79">
        <w:rPr>
          <w:color w:val="auto"/>
          <w:sz w:val="22"/>
          <w:szCs w:val="22"/>
        </w:rPr>
        <w:tab/>
      </w:r>
    </w:p>
    <w:p w:rsidR="00D43252" w:rsidRPr="00304E79" w:rsidRDefault="00D43252" w:rsidP="00D43252">
      <w:pPr>
        <w:pStyle w:val="Default"/>
        <w:numPr>
          <w:ilvl w:val="0"/>
          <w:numId w:val="10"/>
        </w:numPr>
        <w:jc w:val="both"/>
        <w:rPr>
          <w:color w:val="auto"/>
          <w:sz w:val="22"/>
          <w:szCs w:val="22"/>
        </w:rPr>
      </w:pPr>
      <w:r w:rsidRPr="00304E79">
        <w:rPr>
          <w:color w:val="auto"/>
          <w:sz w:val="22"/>
          <w:szCs w:val="22"/>
        </w:rPr>
        <w:t xml:space="preserve">troškovi zaposlenika angažiranih na programu/projektu/manifestaciji koji odgovaraju stvarnim izdacima za plaće te porezima i doprinosima iz plaće i drugim troškovima vezanim uz plaće i naknade, sukladno odredbama ovog Pravilnika i Uredbe, </w:t>
      </w:r>
    </w:p>
    <w:p w:rsidR="00D43252" w:rsidRPr="00304E79" w:rsidRDefault="00D43252" w:rsidP="00D43252">
      <w:pPr>
        <w:pStyle w:val="Default"/>
        <w:numPr>
          <w:ilvl w:val="0"/>
          <w:numId w:val="10"/>
        </w:numPr>
        <w:jc w:val="both"/>
        <w:rPr>
          <w:color w:val="auto"/>
          <w:sz w:val="22"/>
          <w:szCs w:val="22"/>
        </w:rPr>
      </w:pPr>
      <w:r w:rsidRPr="00304E79">
        <w:rPr>
          <w:color w:val="auto"/>
          <w:sz w:val="22"/>
          <w:szCs w:val="22"/>
        </w:rPr>
        <w:t xml:space="preserve">putni troškovi i troškovi dnevnica za zaposlenike i druge osobe koje sudjeluju u programu/projektu/manifestaciji, pod uvjetom da su u skladu s pravilima o visini iznosa za takve naknade za korisnike koji se financiraju iz sredstava državnog proračuna, </w:t>
      </w:r>
    </w:p>
    <w:p w:rsidR="00D43252" w:rsidRPr="00304E79" w:rsidRDefault="00D43252" w:rsidP="00D43252">
      <w:pPr>
        <w:pStyle w:val="Default"/>
        <w:numPr>
          <w:ilvl w:val="0"/>
          <w:numId w:val="10"/>
        </w:numPr>
        <w:jc w:val="both"/>
        <w:rPr>
          <w:color w:val="auto"/>
          <w:sz w:val="22"/>
          <w:szCs w:val="22"/>
        </w:rPr>
      </w:pPr>
      <w:r w:rsidRPr="00304E79">
        <w:rPr>
          <w:color w:val="auto"/>
          <w:sz w:val="22"/>
          <w:szCs w:val="22"/>
        </w:rPr>
        <w:t xml:space="preserve">troškovi usluga pod uvjetom da su u skladu s tržišnim cijenama, </w:t>
      </w:r>
    </w:p>
    <w:p w:rsidR="00D43252" w:rsidRPr="00304E79" w:rsidRDefault="00D43252" w:rsidP="00D43252">
      <w:pPr>
        <w:pStyle w:val="Default"/>
        <w:numPr>
          <w:ilvl w:val="0"/>
          <w:numId w:val="10"/>
        </w:numPr>
        <w:jc w:val="both"/>
        <w:rPr>
          <w:color w:val="auto"/>
          <w:sz w:val="22"/>
          <w:szCs w:val="22"/>
        </w:rPr>
      </w:pPr>
      <w:r w:rsidRPr="00304E79">
        <w:rPr>
          <w:color w:val="auto"/>
          <w:sz w:val="22"/>
          <w:szCs w:val="22"/>
        </w:rPr>
        <w:t xml:space="preserve">troškovi materijala pod uvjetom da su u skladu s tržišnim cijenama, </w:t>
      </w:r>
    </w:p>
    <w:p w:rsidR="00D43252" w:rsidRPr="00304E79" w:rsidRDefault="00D43252" w:rsidP="00D43252">
      <w:pPr>
        <w:pStyle w:val="Default"/>
        <w:numPr>
          <w:ilvl w:val="0"/>
          <w:numId w:val="10"/>
        </w:numPr>
        <w:jc w:val="both"/>
        <w:rPr>
          <w:color w:val="auto"/>
          <w:sz w:val="22"/>
          <w:szCs w:val="22"/>
        </w:rPr>
      </w:pPr>
      <w:r w:rsidRPr="00304E79">
        <w:rPr>
          <w:color w:val="auto"/>
          <w:sz w:val="22"/>
          <w:szCs w:val="22"/>
        </w:rPr>
        <w:t xml:space="preserve">drugi troškovi koji izravno proistječu iz programa/projekta/manifestacije. </w:t>
      </w:r>
    </w:p>
    <w:p w:rsidR="00D43252" w:rsidRPr="00304E79" w:rsidRDefault="00D43252" w:rsidP="00D43252">
      <w:pPr>
        <w:pStyle w:val="Default"/>
        <w:rPr>
          <w:color w:val="auto"/>
          <w:sz w:val="22"/>
          <w:szCs w:val="22"/>
        </w:rPr>
      </w:pPr>
    </w:p>
    <w:p w:rsidR="00D43252" w:rsidRPr="00F1748D" w:rsidRDefault="00D43252" w:rsidP="00D43252">
      <w:pPr>
        <w:pStyle w:val="Default"/>
        <w:jc w:val="both"/>
        <w:rPr>
          <w:b/>
          <w:bCs/>
          <w:color w:val="auto"/>
          <w:sz w:val="22"/>
          <w:szCs w:val="22"/>
        </w:rPr>
      </w:pPr>
      <w:r w:rsidRPr="00304E79">
        <w:rPr>
          <w:color w:val="auto"/>
          <w:sz w:val="22"/>
          <w:szCs w:val="22"/>
        </w:rPr>
        <w:t xml:space="preserve">(2) </w:t>
      </w:r>
      <w:r w:rsidRPr="00F1748D">
        <w:rPr>
          <w:color w:val="auto"/>
          <w:sz w:val="22"/>
          <w:szCs w:val="22"/>
        </w:rPr>
        <w:t xml:space="preserve">Točan iznos prihvatljivih pojedinih izravnih troškova, utvrdit će se </w:t>
      </w:r>
      <w:r w:rsidRPr="00F1748D">
        <w:rPr>
          <w:b/>
          <w:bCs/>
          <w:color w:val="auto"/>
          <w:sz w:val="22"/>
          <w:szCs w:val="22"/>
        </w:rPr>
        <w:t xml:space="preserve"> </w:t>
      </w:r>
      <w:r w:rsidRPr="00F1748D">
        <w:rPr>
          <w:color w:val="auto"/>
          <w:sz w:val="22"/>
          <w:szCs w:val="22"/>
        </w:rPr>
        <w:t>ugovorom sa svim korisnicima financiranja.</w:t>
      </w:r>
      <w:r w:rsidRPr="00F1748D">
        <w:rPr>
          <w:b/>
          <w:bCs/>
          <w:color w:val="auto"/>
          <w:sz w:val="22"/>
          <w:szCs w:val="22"/>
        </w:rPr>
        <w:t xml:space="preserve"> </w:t>
      </w:r>
    </w:p>
    <w:p w:rsidR="00D43252" w:rsidRPr="00F1748D" w:rsidRDefault="00D43252" w:rsidP="00D43252">
      <w:pPr>
        <w:pStyle w:val="Default"/>
        <w:jc w:val="both"/>
        <w:rPr>
          <w:b/>
          <w:bCs/>
          <w:color w:val="auto"/>
          <w:sz w:val="22"/>
          <w:szCs w:val="22"/>
        </w:rPr>
      </w:pPr>
    </w:p>
    <w:p w:rsidR="00D43252" w:rsidRDefault="00D43252" w:rsidP="00D43252">
      <w:pPr>
        <w:pStyle w:val="Default"/>
        <w:jc w:val="center"/>
        <w:rPr>
          <w:b/>
          <w:bCs/>
          <w:color w:val="auto"/>
          <w:sz w:val="22"/>
          <w:szCs w:val="22"/>
        </w:rPr>
      </w:pPr>
      <w:r w:rsidRPr="00F1748D">
        <w:rPr>
          <w:b/>
          <w:bCs/>
          <w:color w:val="auto"/>
          <w:sz w:val="22"/>
          <w:szCs w:val="22"/>
        </w:rPr>
        <w:t>Članak 45.</w:t>
      </w:r>
    </w:p>
    <w:p w:rsidR="00D53E0F" w:rsidRPr="00F1748D"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F1748D">
        <w:rPr>
          <w:color w:val="auto"/>
          <w:sz w:val="22"/>
          <w:szCs w:val="22"/>
        </w:rPr>
        <w:t>(1) Osim izravnih, korisniku financiranja može se odobriti i pokrivanje dijela neizravnih troškova kao što su: energija, voda, uredski materijal, knjigovodstvene usluge, sitan inventar, telefon, pošta i drugi indirektni troškovi koji nisu povezani isključivo s provedbom programa/projekta/manifestacije.</w:t>
      </w:r>
    </w:p>
    <w:p w:rsidR="00D43252" w:rsidRDefault="00D43252" w:rsidP="00D43252">
      <w:pPr>
        <w:pStyle w:val="Default"/>
        <w:jc w:val="both"/>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(2) </w:t>
      </w:r>
      <w:r w:rsidRPr="00E618D7">
        <w:rPr>
          <w:color w:val="auto"/>
          <w:sz w:val="22"/>
          <w:szCs w:val="22"/>
        </w:rPr>
        <w:t xml:space="preserve">Točan postotak prihvatljivosti neizravnih troškova u ukupnom udjelu financiranja iz proračuna Grada, utvrdit će se </w:t>
      </w:r>
      <w:r>
        <w:rPr>
          <w:color w:val="auto"/>
          <w:sz w:val="22"/>
          <w:szCs w:val="22"/>
        </w:rPr>
        <w:t>svakim zasebnim javnim pozivom/</w:t>
      </w:r>
      <w:r w:rsidRPr="00E618D7">
        <w:rPr>
          <w:color w:val="auto"/>
          <w:sz w:val="22"/>
          <w:szCs w:val="22"/>
        </w:rPr>
        <w:t>natječajem</w:t>
      </w:r>
      <w:r w:rsidRPr="00304E79">
        <w:rPr>
          <w:color w:val="auto"/>
          <w:sz w:val="22"/>
          <w:szCs w:val="22"/>
        </w:rPr>
        <w:t xml:space="preserve">, u maksimalnom iznosu </w:t>
      </w:r>
      <w:r w:rsidRPr="00DE518F">
        <w:rPr>
          <w:color w:val="auto"/>
          <w:sz w:val="22"/>
          <w:szCs w:val="22"/>
        </w:rPr>
        <w:t xml:space="preserve">do </w:t>
      </w:r>
      <w:r>
        <w:rPr>
          <w:color w:val="auto"/>
          <w:sz w:val="22"/>
          <w:szCs w:val="22"/>
        </w:rPr>
        <w:t>30</w:t>
      </w:r>
      <w:r w:rsidRPr="00DE518F">
        <w:rPr>
          <w:color w:val="auto"/>
          <w:sz w:val="22"/>
          <w:szCs w:val="22"/>
        </w:rPr>
        <w:t xml:space="preserve">% </w:t>
      </w:r>
      <w:r w:rsidRPr="00304E79">
        <w:rPr>
          <w:color w:val="auto"/>
          <w:sz w:val="22"/>
          <w:szCs w:val="22"/>
        </w:rPr>
        <w:t>ukupnog odobrenog iznosa financiranja iz proračuna Grada.</w:t>
      </w:r>
    </w:p>
    <w:p w:rsidR="00D43252" w:rsidRDefault="00D43252" w:rsidP="00D43252">
      <w:pPr>
        <w:pStyle w:val="Default"/>
        <w:jc w:val="both"/>
        <w:rPr>
          <w:color w:val="auto"/>
          <w:sz w:val="22"/>
          <w:szCs w:val="22"/>
        </w:rPr>
      </w:pPr>
    </w:p>
    <w:p w:rsidR="00EE1C4D" w:rsidRPr="00304E79" w:rsidRDefault="00EE1C4D" w:rsidP="00D43252">
      <w:pPr>
        <w:pStyle w:val="Default"/>
        <w:jc w:val="both"/>
        <w:rPr>
          <w:color w:val="auto"/>
          <w:sz w:val="22"/>
          <w:szCs w:val="22"/>
        </w:rPr>
      </w:pPr>
    </w:p>
    <w:p w:rsidR="00D43252" w:rsidRPr="00304E79" w:rsidRDefault="00D43252" w:rsidP="00D43252">
      <w:pPr>
        <w:pStyle w:val="Heading3"/>
        <w:jc w:val="center"/>
        <w:rPr>
          <w:rFonts w:ascii="Times New Roman" w:hAnsi="Times New Roman"/>
          <w:b/>
          <w:color w:val="auto"/>
          <w:sz w:val="22"/>
          <w:szCs w:val="22"/>
        </w:rPr>
      </w:pPr>
      <w:bookmarkStart w:id="24" w:name="_Toc441232933"/>
      <w:r w:rsidRPr="00304E79">
        <w:rPr>
          <w:rFonts w:ascii="Times New Roman" w:hAnsi="Times New Roman"/>
          <w:b/>
          <w:color w:val="auto"/>
          <w:sz w:val="22"/>
          <w:szCs w:val="22"/>
        </w:rPr>
        <w:t>Vrijednost doprinosa u naravi i volonterskog rada</w:t>
      </w:r>
      <w:bookmarkEnd w:id="24"/>
      <w:r w:rsidRPr="00304E79">
        <w:rPr>
          <w:rFonts w:ascii="Times New Roman" w:hAnsi="Times New Roman"/>
          <w:b/>
          <w:color w:val="auto"/>
          <w:sz w:val="22"/>
          <w:szCs w:val="22"/>
        </w:rPr>
        <w:t xml:space="preserve">  </w:t>
      </w:r>
    </w:p>
    <w:p w:rsidR="00D43252" w:rsidRPr="00304E79" w:rsidRDefault="00D43252" w:rsidP="00D43252">
      <w:pPr>
        <w:pStyle w:val="Default"/>
        <w:jc w:val="center"/>
        <w:rPr>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46.</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(1) Doprinosi u naravi, ne predstavljaju stvarne izdatke i nisu opravdani troškovi. Ukoliko drugačije nije navedeno u ugovoru o dodjeli financijskih sredstava, doprinosi u naravi ne mogu se tretirati kao sufinanciranje od strane korisnika financiranja. </w:t>
      </w:r>
    </w:p>
    <w:p w:rsidR="00EE1C4D" w:rsidRDefault="00EE1C4D" w:rsidP="00D43252">
      <w:pPr>
        <w:pStyle w:val="Default"/>
        <w:jc w:val="center"/>
        <w:rPr>
          <w:b/>
          <w:bCs/>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47.</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(1</w:t>
      </w:r>
      <w:r w:rsidRPr="00E618D7">
        <w:rPr>
          <w:color w:val="auto"/>
          <w:sz w:val="22"/>
          <w:szCs w:val="22"/>
        </w:rPr>
        <w:t>) Kada se tako utvrdi uvjetima javnog poziva/natječaja i ugovorom, doprinos rada volontera može biti priznat kao oblik sufinanciranja.</w:t>
      </w:r>
      <w:r w:rsidRPr="00304E79">
        <w:rPr>
          <w:color w:val="auto"/>
          <w:sz w:val="22"/>
          <w:szCs w:val="22"/>
        </w:rPr>
        <w:t xml:space="preserve"> </w:t>
      </w:r>
    </w:p>
    <w:p w:rsidR="00D43252" w:rsidRPr="00304E79" w:rsidRDefault="00D43252" w:rsidP="00D43252">
      <w:pPr>
        <w:pStyle w:val="Default"/>
        <w:jc w:val="both"/>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(2) Ako nije drugačije izračunata vrijednost pojedine vrste usluga, vrijednost volonterskog rada određuje se u jednakom iznosu za sve potencijalne prijavitelje programa/projekta/manifestacije u iznosu od 33 kn/sat.</w:t>
      </w:r>
    </w:p>
    <w:p w:rsidR="00D43252" w:rsidRPr="00304E79" w:rsidRDefault="00D43252" w:rsidP="00D43252">
      <w:pPr>
        <w:pStyle w:val="Default"/>
        <w:jc w:val="both"/>
        <w:rPr>
          <w:color w:val="auto"/>
          <w:sz w:val="22"/>
          <w:szCs w:val="22"/>
        </w:rPr>
      </w:pPr>
    </w:p>
    <w:p w:rsidR="00D43252" w:rsidRDefault="00D43252" w:rsidP="00D43252">
      <w:pPr>
        <w:pStyle w:val="Default"/>
        <w:jc w:val="both"/>
        <w:rPr>
          <w:color w:val="auto"/>
          <w:sz w:val="22"/>
          <w:szCs w:val="22"/>
        </w:rPr>
      </w:pPr>
      <w:r w:rsidRPr="00304E79">
        <w:rPr>
          <w:color w:val="auto"/>
          <w:sz w:val="22"/>
          <w:szCs w:val="22"/>
        </w:rPr>
        <w:t>(3) Korisnik koji će na provedbi programa/projekta/manifestacije angažirati volontere može odrediti stvarnu vrijednost volonterskog rada (npr. prema internim smjernicama OCD koje služe za određivanje plaća zaposlenika), koja može biti i veća od navedenog prihvatljivog iznosa, ali za potrebe izvještavanja o pokazateljima provedbe programa/projekata/manifestacija, korisnik će izvještavati samo u okvirima u ovom članku definirane vrijednosti volonterskog sata.</w:t>
      </w:r>
    </w:p>
    <w:p w:rsidR="00D43252" w:rsidRPr="00304E79" w:rsidRDefault="00D43252" w:rsidP="00D43252">
      <w:pPr>
        <w:pStyle w:val="Default"/>
        <w:jc w:val="both"/>
        <w:rPr>
          <w:color w:val="auto"/>
          <w:sz w:val="22"/>
          <w:szCs w:val="22"/>
        </w:rPr>
      </w:pPr>
    </w:p>
    <w:p w:rsidR="00D53E0F" w:rsidRDefault="00D53E0F" w:rsidP="00D43252">
      <w:pPr>
        <w:pStyle w:val="Heading3"/>
        <w:jc w:val="center"/>
        <w:rPr>
          <w:rFonts w:ascii="Times New Roman" w:hAnsi="Times New Roman"/>
          <w:b/>
          <w:color w:val="auto"/>
          <w:sz w:val="22"/>
          <w:szCs w:val="22"/>
        </w:rPr>
      </w:pPr>
      <w:bookmarkStart w:id="25" w:name="_Toc441232934"/>
    </w:p>
    <w:p w:rsidR="00D43252" w:rsidRPr="00304E79" w:rsidRDefault="00D43252" w:rsidP="00D43252">
      <w:pPr>
        <w:pStyle w:val="Heading3"/>
        <w:jc w:val="center"/>
        <w:rPr>
          <w:rFonts w:ascii="Times New Roman" w:hAnsi="Times New Roman"/>
          <w:b/>
          <w:color w:val="auto"/>
          <w:sz w:val="22"/>
          <w:szCs w:val="22"/>
        </w:rPr>
      </w:pPr>
      <w:r w:rsidRPr="00304E79">
        <w:rPr>
          <w:rFonts w:ascii="Times New Roman" w:hAnsi="Times New Roman"/>
          <w:b/>
          <w:color w:val="auto"/>
          <w:sz w:val="22"/>
          <w:szCs w:val="22"/>
        </w:rPr>
        <w:t>Neprihvatljivi troškovi</w:t>
      </w:r>
      <w:bookmarkEnd w:id="25"/>
    </w:p>
    <w:p w:rsidR="00D43252" w:rsidRPr="00304E79" w:rsidRDefault="00D43252" w:rsidP="00D43252">
      <w:pPr>
        <w:pStyle w:val="Default"/>
        <w:jc w:val="center"/>
        <w:rPr>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48.</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Neprihvatljivim troškovima programa/projekta/manifestacije smatraju se: </w:t>
      </w:r>
    </w:p>
    <w:p w:rsidR="00D43252" w:rsidRPr="00304E79" w:rsidRDefault="00D43252" w:rsidP="00D43252">
      <w:pPr>
        <w:pStyle w:val="Default"/>
        <w:numPr>
          <w:ilvl w:val="0"/>
          <w:numId w:val="10"/>
        </w:numPr>
        <w:jc w:val="both"/>
        <w:rPr>
          <w:color w:val="auto"/>
          <w:sz w:val="22"/>
          <w:szCs w:val="22"/>
        </w:rPr>
      </w:pPr>
      <w:r w:rsidRPr="00304E79">
        <w:rPr>
          <w:color w:val="auto"/>
          <w:sz w:val="22"/>
          <w:szCs w:val="22"/>
        </w:rPr>
        <w:t xml:space="preserve">dugovi i stavke za pokrivanje gubitaka ili dugova, </w:t>
      </w:r>
    </w:p>
    <w:p w:rsidR="00D43252" w:rsidRPr="00304E79" w:rsidRDefault="00D43252" w:rsidP="00D43252">
      <w:pPr>
        <w:pStyle w:val="Default"/>
        <w:numPr>
          <w:ilvl w:val="0"/>
          <w:numId w:val="10"/>
        </w:numPr>
        <w:jc w:val="both"/>
        <w:rPr>
          <w:color w:val="auto"/>
          <w:sz w:val="22"/>
          <w:szCs w:val="22"/>
        </w:rPr>
      </w:pPr>
      <w:r w:rsidRPr="00304E79">
        <w:rPr>
          <w:color w:val="auto"/>
          <w:sz w:val="22"/>
          <w:szCs w:val="22"/>
        </w:rPr>
        <w:t xml:space="preserve">dospjele kamate, </w:t>
      </w:r>
    </w:p>
    <w:p w:rsidR="00D43252" w:rsidRPr="00304E79" w:rsidRDefault="00D43252" w:rsidP="00D43252">
      <w:pPr>
        <w:pStyle w:val="Default"/>
        <w:numPr>
          <w:ilvl w:val="0"/>
          <w:numId w:val="10"/>
        </w:numPr>
        <w:jc w:val="both"/>
        <w:rPr>
          <w:color w:val="auto"/>
          <w:sz w:val="22"/>
          <w:szCs w:val="22"/>
        </w:rPr>
      </w:pPr>
      <w:r w:rsidRPr="00304E79">
        <w:rPr>
          <w:color w:val="auto"/>
          <w:sz w:val="22"/>
          <w:szCs w:val="22"/>
        </w:rPr>
        <w:t xml:space="preserve">stavke koje se već financiraju iz drugih javnih izvora, </w:t>
      </w:r>
    </w:p>
    <w:p w:rsidR="00D43252" w:rsidRPr="00304E79" w:rsidRDefault="00D43252" w:rsidP="00D43252">
      <w:pPr>
        <w:pStyle w:val="Default"/>
        <w:numPr>
          <w:ilvl w:val="0"/>
          <w:numId w:val="10"/>
        </w:numPr>
        <w:jc w:val="both"/>
        <w:rPr>
          <w:color w:val="auto"/>
          <w:sz w:val="22"/>
          <w:szCs w:val="22"/>
        </w:rPr>
      </w:pPr>
      <w:r w:rsidRPr="00304E79">
        <w:rPr>
          <w:color w:val="auto"/>
          <w:sz w:val="22"/>
          <w:szCs w:val="22"/>
        </w:rPr>
        <w:t xml:space="preserve">gubici na tečajnim razlikama, </w:t>
      </w:r>
    </w:p>
    <w:p w:rsidR="00D43252" w:rsidRPr="00304E79" w:rsidRDefault="00D43252" w:rsidP="00D43252">
      <w:pPr>
        <w:pStyle w:val="Default"/>
        <w:numPr>
          <w:ilvl w:val="0"/>
          <w:numId w:val="10"/>
        </w:numPr>
        <w:jc w:val="both"/>
        <w:rPr>
          <w:color w:val="auto"/>
          <w:sz w:val="22"/>
          <w:szCs w:val="22"/>
        </w:rPr>
      </w:pPr>
      <w:r w:rsidRPr="00304E79">
        <w:rPr>
          <w:color w:val="auto"/>
          <w:sz w:val="22"/>
          <w:szCs w:val="22"/>
        </w:rPr>
        <w:t xml:space="preserve">zajmovi trećim stranama, </w:t>
      </w:r>
    </w:p>
    <w:p w:rsidR="00D43252" w:rsidRPr="00304E79" w:rsidRDefault="00D43252" w:rsidP="00D43252">
      <w:pPr>
        <w:pStyle w:val="Default"/>
        <w:numPr>
          <w:ilvl w:val="0"/>
          <w:numId w:val="10"/>
        </w:numPr>
        <w:jc w:val="both"/>
        <w:rPr>
          <w:color w:val="auto"/>
          <w:sz w:val="22"/>
          <w:szCs w:val="22"/>
        </w:rPr>
      </w:pPr>
      <w:r w:rsidRPr="00304E79">
        <w:rPr>
          <w:color w:val="auto"/>
          <w:sz w:val="22"/>
          <w:szCs w:val="22"/>
        </w:rPr>
        <w:t>drugi troškovi definirani svakim zasebnim javnim pozivom/natječajem.</w:t>
      </w:r>
    </w:p>
    <w:p w:rsidR="00D43252" w:rsidRDefault="00D43252" w:rsidP="00D43252">
      <w:pPr>
        <w:pStyle w:val="Default"/>
        <w:jc w:val="both"/>
        <w:rPr>
          <w:color w:val="auto"/>
          <w:sz w:val="22"/>
          <w:szCs w:val="22"/>
        </w:rPr>
      </w:pPr>
    </w:p>
    <w:p w:rsidR="00EE1C4D" w:rsidRPr="00304E79" w:rsidRDefault="00EE1C4D" w:rsidP="00D43252">
      <w:pPr>
        <w:pStyle w:val="Default"/>
        <w:jc w:val="both"/>
        <w:rPr>
          <w:color w:val="auto"/>
          <w:sz w:val="22"/>
          <w:szCs w:val="22"/>
        </w:rPr>
      </w:pPr>
    </w:p>
    <w:p w:rsidR="00D43252" w:rsidRPr="00304E79" w:rsidRDefault="00D43252" w:rsidP="00D43252">
      <w:pPr>
        <w:pStyle w:val="Heading3"/>
        <w:jc w:val="center"/>
        <w:rPr>
          <w:rFonts w:ascii="Times New Roman" w:hAnsi="Times New Roman"/>
          <w:b/>
          <w:color w:val="auto"/>
          <w:sz w:val="22"/>
          <w:szCs w:val="22"/>
        </w:rPr>
      </w:pPr>
      <w:bookmarkStart w:id="26" w:name="_Toc441232935"/>
      <w:r w:rsidRPr="00304E79">
        <w:rPr>
          <w:rFonts w:ascii="Times New Roman" w:hAnsi="Times New Roman"/>
          <w:b/>
          <w:color w:val="auto"/>
          <w:sz w:val="22"/>
          <w:szCs w:val="22"/>
        </w:rPr>
        <w:t>Modeli plaćanja</w:t>
      </w:r>
      <w:bookmarkEnd w:id="26"/>
    </w:p>
    <w:p w:rsidR="00D43252" w:rsidRDefault="00D43252" w:rsidP="00D43252">
      <w:pPr>
        <w:pStyle w:val="Default"/>
        <w:jc w:val="center"/>
        <w:rPr>
          <w:color w:val="auto"/>
          <w:sz w:val="22"/>
          <w:szCs w:val="22"/>
        </w:rPr>
      </w:pPr>
    </w:p>
    <w:p w:rsidR="00EE1C4D" w:rsidRPr="00304E79" w:rsidRDefault="00EE1C4D" w:rsidP="00D43252">
      <w:pPr>
        <w:pStyle w:val="Default"/>
        <w:jc w:val="center"/>
        <w:rPr>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49.</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(1) Grad </w:t>
      </w:r>
      <w:r w:rsidRPr="00E618D7">
        <w:rPr>
          <w:color w:val="auto"/>
          <w:sz w:val="22"/>
          <w:szCs w:val="22"/>
        </w:rPr>
        <w:t>će svakim pojedinačnim javnim pozivom/natječajem definirati model, odnosno načine i postupke plaćanja, sukladno odredbama Uredbe i ovog Pravilnika.</w:t>
      </w:r>
    </w:p>
    <w:p w:rsidR="00D43252" w:rsidRPr="00304E79" w:rsidRDefault="00D43252" w:rsidP="00D43252">
      <w:pPr>
        <w:pStyle w:val="Default"/>
        <w:jc w:val="both"/>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(2) U slučaju da Gradu ni jedan od Uredbom predviđenih modela plaćanja ne bude prihvatljiv, može utvrditi i drugačiji model plaćanja. </w:t>
      </w:r>
    </w:p>
    <w:p w:rsidR="00D43252" w:rsidRPr="00304E79" w:rsidRDefault="00D43252" w:rsidP="00D43252">
      <w:pPr>
        <w:pStyle w:val="Default"/>
        <w:jc w:val="both"/>
        <w:rPr>
          <w:color w:val="auto"/>
          <w:sz w:val="22"/>
          <w:szCs w:val="22"/>
        </w:rPr>
      </w:pPr>
    </w:p>
    <w:p w:rsidR="00D43252" w:rsidRPr="00304E79" w:rsidRDefault="00D43252" w:rsidP="00D43252">
      <w:pPr>
        <w:pStyle w:val="Default"/>
        <w:jc w:val="both"/>
        <w:rPr>
          <w:i/>
          <w:iCs/>
          <w:color w:val="auto"/>
          <w:sz w:val="22"/>
          <w:szCs w:val="22"/>
        </w:rPr>
      </w:pPr>
      <w:r w:rsidRPr="00304E79">
        <w:rPr>
          <w:color w:val="auto"/>
          <w:sz w:val="22"/>
          <w:szCs w:val="22"/>
        </w:rPr>
        <w:t xml:space="preserve">(3) </w:t>
      </w:r>
      <w:r w:rsidRPr="00E618D7">
        <w:rPr>
          <w:color w:val="auto"/>
          <w:sz w:val="22"/>
          <w:szCs w:val="22"/>
        </w:rPr>
        <w:t>Model plaćanja mora biti istaknut u javnom pozivu/natječaju</w:t>
      </w:r>
      <w:r>
        <w:rPr>
          <w:color w:val="auto"/>
          <w:sz w:val="22"/>
          <w:szCs w:val="22"/>
        </w:rPr>
        <w:t>.</w:t>
      </w:r>
      <w:r w:rsidRPr="00304E79">
        <w:rPr>
          <w:i/>
          <w:iCs/>
          <w:color w:val="auto"/>
          <w:sz w:val="22"/>
          <w:szCs w:val="22"/>
        </w:rPr>
        <w:t xml:space="preserve"> </w:t>
      </w:r>
    </w:p>
    <w:p w:rsidR="00D43252" w:rsidRPr="00304E79" w:rsidRDefault="00D43252" w:rsidP="00D43252">
      <w:pPr>
        <w:pStyle w:val="Default"/>
        <w:jc w:val="both"/>
        <w:rPr>
          <w:i/>
          <w:iCs/>
          <w:color w:val="auto"/>
          <w:sz w:val="22"/>
          <w:szCs w:val="22"/>
        </w:rPr>
      </w:pPr>
    </w:p>
    <w:p w:rsidR="00D43252" w:rsidRPr="00304E79" w:rsidRDefault="00D43252" w:rsidP="00D43252">
      <w:pPr>
        <w:pStyle w:val="Heading3"/>
        <w:jc w:val="center"/>
        <w:rPr>
          <w:rFonts w:ascii="Times New Roman" w:hAnsi="Times New Roman"/>
          <w:b/>
          <w:color w:val="auto"/>
          <w:sz w:val="22"/>
          <w:szCs w:val="22"/>
        </w:rPr>
      </w:pPr>
      <w:bookmarkStart w:id="27" w:name="_Toc441232936"/>
      <w:r w:rsidRPr="00304E79">
        <w:rPr>
          <w:rFonts w:ascii="Times New Roman" w:hAnsi="Times New Roman"/>
          <w:b/>
          <w:color w:val="auto"/>
          <w:sz w:val="22"/>
          <w:szCs w:val="22"/>
        </w:rPr>
        <w:t>Udio sufinanciranja programa/projekta/manifestacije</w:t>
      </w:r>
      <w:bookmarkEnd w:id="27"/>
    </w:p>
    <w:p w:rsidR="00D43252" w:rsidRPr="00304E79" w:rsidRDefault="00D43252" w:rsidP="00D43252">
      <w:pPr>
        <w:pStyle w:val="Default"/>
        <w:jc w:val="center"/>
        <w:rPr>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50.</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5349FE">
        <w:rPr>
          <w:color w:val="auto"/>
          <w:sz w:val="22"/>
          <w:szCs w:val="22"/>
        </w:rPr>
        <w:t>Grad će svakim pojedinačnim javnim pozivom/natječajem definirati obvezu i minimalan postotak sufinanciranja provedbe programa/projekta/manifestacije od strane korisnika financiranja.</w:t>
      </w:r>
      <w:r w:rsidRPr="005349FE">
        <w:rPr>
          <w:b/>
          <w:bCs/>
          <w:color w:val="auto"/>
          <w:sz w:val="22"/>
          <w:szCs w:val="22"/>
        </w:rPr>
        <w:t xml:space="preserve"> </w:t>
      </w:r>
    </w:p>
    <w:p w:rsidR="00D43252" w:rsidRDefault="00D43252" w:rsidP="00D43252">
      <w:pPr>
        <w:pStyle w:val="Default"/>
        <w:jc w:val="both"/>
        <w:rPr>
          <w:b/>
          <w:bCs/>
          <w:color w:val="auto"/>
          <w:sz w:val="22"/>
          <w:szCs w:val="22"/>
        </w:rPr>
      </w:pPr>
    </w:p>
    <w:p w:rsidR="00EE1C4D" w:rsidRPr="005349FE" w:rsidRDefault="00EE1C4D" w:rsidP="00D43252">
      <w:pPr>
        <w:pStyle w:val="Default"/>
        <w:jc w:val="both"/>
        <w:rPr>
          <w:b/>
          <w:bCs/>
          <w:color w:val="auto"/>
          <w:sz w:val="22"/>
          <w:szCs w:val="22"/>
        </w:rPr>
      </w:pPr>
    </w:p>
    <w:p w:rsidR="00D43252" w:rsidRPr="00C479CA" w:rsidRDefault="00D43252" w:rsidP="00D43252">
      <w:pPr>
        <w:pStyle w:val="Heading2"/>
        <w:jc w:val="center"/>
        <w:rPr>
          <w:rStyle w:val="Heading2Char"/>
          <w:rFonts w:ascii="Times New Roman" w:hAnsi="Times New Roman"/>
          <w:b/>
          <w:color w:val="auto"/>
          <w:sz w:val="22"/>
          <w:szCs w:val="22"/>
        </w:rPr>
      </w:pPr>
      <w:bookmarkStart w:id="28" w:name="_Toc441232937"/>
      <w:r w:rsidRPr="00C479CA">
        <w:rPr>
          <w:rStyle w:val="Heading2Char"/>
          <w:rFonts w:ascii="Times New Roman" w:hAnsi="Times New Roman"/>
          <w:b/>
          <w:color w:val="auto"/>
          <w:sz w:val="22"/>
          <w:szCs w:val="22"/>
        </w:rPr>
        <w:t xml:space="preserve">Vrijeme trajanja potpore </w:t>
      </w:r>
      <w:r>
        <w:rPr>
          <w:rStyle w:val="Heading2Char"/>
          <w:rFonts w:ascii="Times New Roman" w:hAnsi="Times New Roman"/>
          <w:b/>
          <w:color w:val="auto"/>
          <w:sz w:val="22"/>
          <w:szCs w:val="22"/>
        </w:rPr>
        <w:t>G</w:t>
      </w:r>
      <w:r w:rsidRPr="00C479CA">
        <w:rPr>
          <w:rStyle w:val="Heading2Char"/>
          <w:rFonts w:ascii="Times New Roman" w:hAnsi="Times New Roman"/>
          <w:b/>
          <w:color w:val="auto"/>
          <w:sz w:val="22"/>
          <w:szCs w:val="22"/>
        </w:rPr>
        <w:t>rada</w:t>
      </w:r>
      <w:bookmarkEnd w:id="28"/>
    </w:p>
    <w:p w:rsidR="00D43252" w:rsidRPr="00C479CA" w:rsidRDefault="00D43252" w:rsidP="00D43252"/>
    <w:p w:rsidR="00D43252" w:rsidRDefault="00D43252" w:rsidP="00D43252">
      <w:pPr>
        <w:pStyle w:val="Default"/>
        <w:jc w:val="center"/>
        <w:rPr>
          <w:b/>
          <w:bCs/>
          <w:color w:val="auto"/>
          <w:sz w:val="22"/>
          <w:szCs w:val="22"/>
        </w:rPr>
      </w:pPr>
      <w:r w:rsidRPr="00304E79">
        <w:rPr>
          <w:b/>
          <w:bCs/>
          <w:color w:val="auto"/>
          <w:sz w:val="22"/>
          <w:szCs w:val="22"/>
        </w:rPr>
        <w:t>Članak 51.</w:t>
      </w:r>
    </w:p>
    <w:p w:rsidR="00D53E0F" w:rsidRPr="00304E79" w:rsidRDefault="00D53E0F" w:rsidP="00D43252">
      <w:pPr>
        <w:pStyle w:val="Default"/>
        <w:jc w:val="center"/>
        <w:rPr>
          <w:b/>
          <w:bCs/>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(1) Financijska sredstva koja Grad dodjeljuje putem javnog poziva/natječaja odnose se, u pravilu, na aktivnosti koje će se provoditi u proračunskoj (kalendarskoj) godini za koju se javni poziv/natječaj raspisuje, što će se definirati samim javnim pozivom/natječajem. </w:t>
      </w:r>
    </w:p>
    <w:p w:rsidR="00D43252" w:rsidRPr="00304E79" w:rsidRDefault="00D43252" w:rsidP="00D43252">
      <w:pPr>
        <w:pStyle w:val="Default"/>
        <w:jc w:val="both"/>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(2) U slučaju raspisivanja javnog poziva/natječaja za financiranje višegodišnjih programa, financiranje će se ugovarati na godišnjoj razini. </w:t>
      </w:r>
    </w:p>
    <w:p w:rsidR="00D43252" w:rsidRDefault="00D43252" w:rsidP="00D43252">
      <w:pPr>
        <w:pStyle w:val="Default"/>
        <w:jc w:val="both"/>
        <w:rPr>
          <w:color w:val="auto"/>
          <w:sz w:val="22"/>
          <w:szCs w:val="22"/>
        </w:rPr>
      </w:pPr>
    </w:p>
    <w:p w:rsidR="00D43252" w:rsidRPr="00304E79" w:rsidRDefault="00D43252" w:rsidP="00D43252">
      <w:pPr>
        <w:pStyle w:val="Default"/>
        <w:jc w:val="both"/>
        <w:rPr>
          <w:b/>
          <w:bCs/>
          <w:color w:val="auto"/>
          <w:sz w:val="22"/>
          <w:szCs w:val="22"/>
        </w:rPr>
      </w:pPr>
      <w:r w:rsidRPr="00304E79">
        <w:rPr>
          <w:color w:val="auto"/>
          <w:sz w:val="22"/>
          <w:szCs w:val="22"/>
        </w:rPr>
        <w:t>(3) Korisnici kojima Grad odobri višegodišnju potporu mogu istu vrstu potpore zatražiti i ostvariti tek kad istekne prethodna višegodišnja potpora Grada.</w:t>
      </w:r>
      <w:r w:rsidRPr="00304E79">
        <w:rPr>
          <w:b/>
          <w:bCs/>
          <w:color w:val="auto"/>
          <w:sz w:val="22"/>
          <w:szCs w:val="22"/>
        </w:rPr>
        <w:t xml:space="preserve"> </w:t>
      </w:r>
    </w:p>
    <w:p w:rsidR="00D43252" w:rsidRDefault="00D43252" w:rsidP="00D43252">
      <w:pPr>
        <w:pStyle w:val="Default"/>
        <w:jc w:val="both"/>
        <w:rPr>
          <w:b/>
          <w:bCs/>
          <w:color w:val="auto"/>
          <w:sz w:val="22"/>
          <w:szCs w:val="22"/>
        </w:rPr>
      </w:pPr>
    </w:p>
    <w:p w:rsidR="00EE1C4D" w:rsidRPr="00304E79" w:rsidRDefault="00EE1C4D" w:rsidP="00D43252">
      <w:pPr>
        <w:pStyle w:val="Default"/>
        <w:jc w:val="both"/>
        <w:rPr>
          <w:b/>
          <w:bCs/>
          <w:color w:val="auto"/>
          <w:sz w:val="22"/>
          <w:szCs w:val="22"/>
        </w:rPr>
      </w:pPr>
    </w:p>
    <w:p w:rsidR="00EE1C4D" w:rsidRDefault="00EE1C4D" w:rsidP="00D43252">
      <w:pPr>
        <w:pStyle w:val="Default"/>
        <w:jc w:val="center"/>
        <w:rPr>
          <w:b/>
          <w:bCs/>
          <w:color w:val="auto"/>
          <w:sz w:val="22"/>
          <w:szCs w:val="22"/>
        </w:rPr>
      </w:pPr>
    </w:p>
    <w:p w:rsidR="00EE1C4D" w:rsidRDefault="00EE1C4D" w:rsidP="00D43252">
      <w:pPr>
        <w:pStyle w:val="Default"/>
        <w:jc w:val="center"/>
        <w:rPr>
          <w:b/>
          <w:bCs/>
          <w:color w:val="auto"/>
          <w:sz w:val="22"/>
          <w:szCs w:val="22"/>
        </w:rPr>
      </w:pPr>
    </w:p>
    <w:p w:rsidR="00EE1C4D" w:rsidRDefault="00EE1C4D" w:rsidP="00D43252">
      <w:pPr>
        <w:pStyle w:val="Default"/>
        <w:jc w:val="center"/>
        <w:rPr>
          <w:b/>
          <w:bCs/>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lastRenderedPageBreak/>
        <w:t>Članak 52.</w:t>
      </w:r>
    </w:p>
    <w:p w:rsidR="00D53E0F" w:rsidRPr="00304E79" w:rsidRDefault="00D53E0F" w:rsidP="00D43252">
      <w:pPr>
        <w:pStyle w:val="Default"/>
        <w:jc w:val="center"/>
        <w:rPr>
          <w:color w:val="auto"/>
          <w:sz w:val="22"/>
          <w:szCs w:val="22"/>
        </w:rPr>
      </w:pPr>
    </w:p>
    <w:p w:rsidR="00D43252" w:rsidRDefault="00D43252" w:rsidP="00D43252">
      <w:pPr>
        <w:pStyle w:val="Default"/>
        <w:jc w:val="both"/>
        <w:rPr>
          <w:b/>
          <w:bCs/>
          <w:color w:val="auto"/>
          <w:sz w:val="22"/>
          <w:szCs w:val="22"/>
        </w:rPr>
      </w:pPr>
      <w:r w:rsidRPr="00304E79">
        <w:rPr>
          <w:color w:val="auto"/>
          <w:sz w:val="22"/>
          <w:szCs w:val="22"/>
        </w:rPr>
        <w:t>Korisnici višegodišnjih potpora Grada mogu se u razdoblju trajanja te potpore javiti na druge javne pozive/natječaje Grada isključivo predlaganjem drugih programa/projekata/manifestacija u tom i ostalim programskim područjima.</w:t>
      </w:r>
      <w:r w:rsidRPr="00304E79">
        <w:rPr>
          <w:b/>
          <w:bCs/>
          <w:color w:val="auto"/>
          <w:sz w:val="22"/>
          <w:szCs w:val="22"/>
        </w:rPr>
        <w:t xml:space="preserve"> </w:t>
      </w:r>
    </w:p>
    <w:p w:rsidR="00D43252" w:rsidRPr="00304E79" w:rsidRDefault="00D43252" w:rsidP="00D43252">
      <w:pPr>
        <w:pStyle w:val="Default"/>
        <w:jc w:val="both"/>
        <w:rPr>
          <w:b/>
          <w:bCs/>
          <w:color w:val="auto"/>
          <w:sz w:val="22"/>
          <w:szCs w:val="22"/>
        </w:rPr>
      </w:pPr>
    </w:p>
    <w:p w:rsidR="00D43252" w:rsidRPr="00C479CA" w:rsidRDefault="00D43252" w:rsidP="00D43252">
      <w:pPr>
        <w:pStyle w:val="Heading2"/>
        <w:spacing w:after="220" w:line="240" w:lineRule="auto"/>
        <w:jc w:val="center"/>
        <w:rPr>
          <w:rStyle w:val="Heading2Char"/>
          <w:rFonts w:ascii="Times New Roman" w:hAnsi="Times New Roman"/>
          <w:b/>
          <w:color w:val="auto"/>
          <w:sz w:val="22"/>
          <w:szCs w:val="22"/>
        </w:rPr>
      </w:pPr>
      <w:bookmarkStart w:id="29" w:name="_Toc441232938"/>
      <w:r w:rsidRPr="00C479CA">
        <w:rPr>
          <w:rStyle w:val="Heading2Char"/>
          <w:rFonts w:ascii="Times New Roman" w:hAnsi="Times New Roman"/>
          <w:b/>
          <w:color w:val="auto"/>
          <w:sz w:val="22"/>
          <w:szCs w:val="22"/>
        </w:rPr>
        <w:t>Najviši ukupan iznos financijske potpore i isplata odobrenih financijskih sredstava</w:t>
      </w:r>
      <w:bookmarkEnd w:id="29"/>
    </w:p>
    <w:p w:rsidR="00EE1C4D" w:rsidRDefault="00EE1C4D" w:rsidP="00D43252">
      <w:pPr>
        <w:pStyle w:val="Default"/>
        <w:jc w:val="center"/>
        <w:rPr>
          <w:b/>
          <w:bCs/>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53.</w:t>
      </w:r>
    </w:p>
    <w:p w:rsidR="00D53E0F" w:rsidRPr="00304E79" w:rsidRDefault="00D53E0F" w:rsidP="00D43252">
      <w:pPr>
        <w:pStyle w:val="Default"/>
        <w:jc w:val="center"/>
        <w:rPr>
          <w:color w:val="auto"/>
          <w:sz w:val="22"/>
          <w:szCs w:val="22"/>
        </w:rPr>
      </w:pPr>
    </w:p>
    <w:p w:rsidR="00D43252" w:rsidRDefault="00D43252" w:rsidP="00D43252">
      <w:pPr>
        <w:pStyle w:val="Default"/>
        <w:jc w:val="both"/>
        <w:rPr>
          <w:b/>
          <w:bCs/>
          <w:color w:val="auto"/>
          <w:sz w:val="22"/>
          <w:szCs w:val="22"/>
        </w:rPr>
      </w:pPr>
      <w:r w:rsidRPr="00304E79">
        <w:rPr>
          <w:color w:val="auto"/>
          <w:sz w:val="22"/>
          <w:szCs w:val="22"/>
        </w:rPr>
        <w:t>Visina financijskih sredstava koju će svaki korisnik financijske potpore ostvariti iz proračuna Grada biti će definirana u postupku propisanom ovim Pravilnikom, u skladu s kriterijima za svako pojedino područje za koje će javni poziv/natječaj biti objavljen.</w:t>
      </w:r>
      <w:r w:rsidRPr="00304E79">
        <w:rPr>
          <w:b/>
          <w:bCs/>
          <w:color w:val="auto"/>
          <w:sz w:val="22"/>
          <w:szCs w:val="22"/>
        </w:rPr>
        <w:t xml:space="preserve"> </w:t>
      </w:r>
    </w:p>
    <w:p w:rsidR="00D43252" w:rsidRDefault="00D43252" w:rsidP="00D43252">
      <w:pPr>
        <w:pStyle w:val="Default"/>
        <w:jc w:val="both"/>
        <w:rPr>
          <w:b/>
          <w:bCs/>
          <w:color w:val="auto"/>
          <w:sz w:val="22"/>
          <w:szCs w:val="22"/>
        </w:rPr>
      </w:pPr>
    </w:p>
    <w:p w:rsidR="00D53E0F" w:rsidRDefault="00D53E0F" w:rsidP="00D43252">
      <w:pPr>
        <w:pStyle w:val="Default"/>
        <w:jc w:val="both"/>
        <w:rPr>
          <w:b/>
          <w:bCs/>
          <w:color w:val="auto"/>
          <w:sz w:val="22"/>
          <w:szCs w:val="22"/>
        </w:rPr>
      </w:pPr>
    </w:p>
    <w:p w:rsidR="00EE1C4D" w:rsidRPr="00304E79" w:rsidRDefault="00EE1C4D" w:rsidP="00D43252">
      <w:pPr>
        <w:pStyle w:val="Default"/>
        <w:jc w:val="both"/>
        <w:rPr>
          <w:b/>
          <w:bCs/>
          <w:color w:val="auto"/>
          <w:sz w:val="22"/>
          <w:szCs w:val="22"/>
        </w:rPr>
      </w:pPr>
    </w:p>
    <w:p w:rsidR="00D43252" w:rsidRPr="00F41C8F" w:rsidRDefault="00D43252" w:rsidP="00D53E0F">
      <w:pPr>
        <w:pStyle w:val="Heading3"/>
        <w:spacing w:after="220" w:line="240" w:lineRule="auto"/>
        <w:jc w:val="center"/>
        <w:rPr>
          <w:rFonts w:ascii="Times New Roman" w:hAnsi="Times New Roman"/>
          <w:b/>
          <w:color w:val="auto"/>
          <w:sz w:val="22"/>
          <w:szCs w:val="22"/>
        </w:rPr>
      </w:pPr>
      <w:bookmarkStart w:id="30" w:name="_Toc441232939"/>
      <w:r w:rsidRPr="00F41C8F">
        <w:rPr>
          <w:rFonts w:ascii="Times New Roman" w:hAnsi="Times New Roman"/>
          <w:b/>
          <w:color w:val="auto"/>
          <w:sz w:val="22"/>
          <w:szCs w:val="22"/>
        </w:rPr>
        <w:t>Obveza dokumentiranja aktivnosti programa/projekta/manifestacije od strane korisnika financiranja</w:t>
      </w:r>
      <w:bookmarkEnd w:id="30"/>
    </w:p>
    <w:p w:rsidR="00D53E0F" w:rsidRDefault="00D53E0F" w:rsidP="00D43252">
      <w:pPr>
        <w:pStyle w:val="Default"/>
        <w:jc w:val="center"/>
        <w:rPr>
          <w:b/>
          <w:bCs/>
          <w:color w:val="auto"/>
          <w:sz w:val="22"/>
          <w:szCs w:val="22"/>
        </w:rPr>
      </w:pPr>
    </w:p>
    <w:p w:rsidR="00D53E0F" w:rsidRDefault="00D53E0F" w:rsidP="00D43252">
      <w:pPr>
        <w:pStyle w:val="Default"/>
        <w:jc w:val="center"/>
        <w:rPr>
          <w:b/>
          <w:bCs/>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54.</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(1) Korisnik financiranja obvezan je voditi precizne i redovite evidencije vezane uz provedbu programa/projekta/manifestacije koristeći odgovarajuće računovodstvene sustave sukladno propisima o računovodstvu neprofitnih organizacija. </w:t>
      </w:r>
    </w:p>
    <w:p w:rsidR="00D43252" w:rsidRPr="00304E79" w:rsidRDefault="00D43252" w:rsidP="00D43252">
      <w:pPr>
        <w:pStyle w:val="Default"/>
        <w:rPr>
          <w:color w:val="auto"/>
          <w:sz w:val="22"/>
          <w:szCs w:val="22"/>
        </w:rPr>
      </w:pPr>
    </w:p>
    <w:p w:rsidR="00D43252" w:rsidRPr="00463FC0" w:rsidRDefault="00D43252" w:rsidP="00D43252">
      <w:pPr>
        <w:pStyle w:val="Default"/>
        <w:jc w:val="both"/>
        <w:rPr>
          <w:b/>
          <w:bCs/>
          <w:strike/>
          <w:color w:val="FF0000"/>
          <w:sz w:val="22"/>
          <w:szCs w:val="22"/>
        </w:rPr>
      </w:pPr>
      <w:r w:rsidRPr="00304E79">
        <w:rPr>
          <w:color w:val="auto"/>
          <w:sz w:val="22"/>
          <w:szCs w:val="22"/>
        </w:rPr>
        <w:t>(2) Računi i troškovi vezani uz program/projekt/manifestaciju moraju biti lako prepoznatljivi i provjerljivi, što se može postići korištenjem odvojenih računa za dani program/projekt/manifestaciju ili osigurati da se troškovi vezani uz program/projekt/manifestaciju mogu lako identificirati i pratiti</w:t>
      </w:r>
      <w:r>
        <w:rPr>
          <w:color w:val="auto"/>
          <w:sz w:val="22"/>
          <w:szCs w:val="22"/>
        </w:rPr>
        <w:t>.</w:t>
      </w:r>
    </w:p>
    <w:p w:rsidR="00D43252" w:rsidRPr="00304E79" w:rsidRDefault="00D43252" w:rsidP="00D43252">
      <w:pPr>
        <w:pStyle w:val="Default"/>
        <w:rPr>
          <w:b/>
          <w:bCs/>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55.</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b/>
          <w:bCs/>
          <w:color w:val="auto"/>
          <w:sz w:val="22"/>
          <w:szCs w:val="22"/>
        </w:rPr>
      </w:pPr>
      <w:r w:rsidRPr="00463FC0">
        <w:rPr>
          <w:color w:val="auto"/>
          <w:sz w:val="22"/>
          <w:szCs w:val="22"/>
        </w:rPr>
        <w:t>Korisnik financiranja obvezan je omogućiti Gradu, inspektorima proračunskog nadzora Ministarstva financija i svim vanjskim revizorima koji vrše provjere sukladno odredbama Uredbe da provjere, ispitivanjem dokumenata ili kontrolama na licu mjesta, provedbu programa/projekta/manifestacije i po potrebi izvrše reviziju na temelju prateće dokumentacije za računovodstvene evidencije, računovodstvene dokumente i sve ostale dokumente relevantne za financiranje programa/projekta/</w:t>
      </w:r>
      <w:r>
        <w:rPr>
          <w:color w:val="auto"/>
          <w:sz w:val="22"/>
          <w:szCs w:val="22"/>
        </w:rPr>
        <w:t xml:space="preserve"> </w:t>
      </w:r>
      <w:r w:rsidRPr="00463FC0">
        <w:rPr>
          <w:color w:val="auto"/>
          <w:sz w:val="22"/>
          <w:szCs w:val="22"/>
        </w:rPr>
        <w:t>manifestacije, i u razdoblju od 7 godina nakon završne isplate.</w:t>
      </w:r>
      <w:r w:rsidRPr="00304E79">
        <w:rPr>
          <w:b/>
          <w:bCs/>
          <w:color w:val="auto"/>
          <w:sz w:val="22"/>
          <w:szCs w:val="22"/>
        </w:rPr>
        <w:t xml:space="preserve"> </w:t>
      </w:r>
    </w:p>
    <w:p w:rsidR="00D43252" w:rsidRPr="00304E79" w:rsidRDefault="00D43252" w:rsidP="00D43252">
      <w:pPr>
        <w:pStyle w:val="Default"/>
        <w:jc w:val="both"/>
        <w:rPr>
          <w:b/>
          <w:bCs/>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56.</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(1) Korisnik financiranja obvezan je dopustiti proračunskom nadzoru i svim vanjskim revizorima koji vrše nadzor temeljem odredbi Uredbe da na licu mjesta izvrše provjere i nadzor u skladu s postupcima sadržanim u važećim propisima za zaštitu financijskih interesa Republike Hrvatske od prevara i drugih nepravilnosti. </w:t>
      </w:r>
    </w:p>
    <w:p w:rsidR="00D43252" w:rsidRPr="00304E79" w:rsidRDefault="00D43252" w:rsidP="00D43252">
      <w:pPr>
        <w:pStyle w:val="Default"/>
        <w:jc w:val="both"/>
        <w:rPr>
          <w:color w:val="auto"/>
          <w:sz w:val="22"/>
          <w:szCs w:val="22"/>
        </w:rPr>
      </w:pPr>
    </w:p>
    <w:p w:rsidR="00D43252" w:rsidRDefault="00D43252" w:rsidP="00D43252">
      <w:pPr>
        <w:pStyle w:val="Default"/>
        <w:jc w:val="both"/>
        <w:rPr>
          <w:color w:val="auto"/>
          <w:sz w:val="22"/>
          <w:szCs w:val="22"/>
        </w:rPr>
      </w:pPr>
      <w:r>
        <w:rPr>
          <w:color w:val="auto"/>
          <w:sz w:val="22"/>
          <w:szCs w:val="22"/>
        </w:rPr>
        <w:t>(2</w:t>
      </w:r>
      <w:r w:rsidRPr="00F1748D">
        <w:rPr>
          <w:color w:val="auto"/>
          <w:sz w:val="22"/>
          <w:szCs w:val="22"/>
        </w:rPr>
        <w:t>) Korisnik financiranja mora omogućiti odgovarajući</w:t>
      </w:r>
      <w:r w:rsidRPr="00304E79">
        <w:rPr>
          <w:color w:val="auto"/>
          <w:sz w:val="22"/>
          <w:szCs w:val="22"/>
        </w:rPr>
        <w:t xml:space="preserve"> pristup osoblju ili predstavnicima Grada, proračunskom nadzoru kao i svim vanjskim revizorima koji vrše provjere i nadzor sukladno odredbama Uredbe, objektima i lokacijama na kojima se provodi program/projekt/manifestacija, uključujući njegov informatički sustav, te sve dokumente i baze podataka vezane uz tehničko i financijsko upravljanje programom/projektom/manifestacijom i poduzeti sve mjere da olakša njihov rad.</w:t>
      </w:r>
    </w:p>
    <w:p w:rsidR="00D53E0F" w:rsidRDefault="00D53E0F" w:rsidP="00D43252">
      <w:pPr>
        <w:pStyle w:val="Default"/>
        <w:jc w:val="both"/>
        <w:rPr>
          <w:color w:val="auto"/>
          <w:sz w:val="22"/>
          <w:szCs w:val="22"/>
        </w:rPr>
      </w:pPr>
    </w:p>
    <w:p w:rsidR="00D53E0F" w:rsidRPr="00304E79" w:rsidRDefault="00D53E0F" w:rsidP="00D43252">
      <w:pPr>
        <w:pStyle w:val="Default"/>
        <w:jc w:val="both"/>
        <w:rPr>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57.</w:t>
      </w:r>
    </w:p>
    <w:p w:rsidR="00D53E0F" w:rsidRDefault="00D53E0F" w:rsidP="00D43252">
      <w:pPr>
        <w:pStyle w:val="Default"/>
        <w:jc w:val="center"/>
        <w:rPr>
          <w:color w:val="auto"/>
          <w:sz w:val="22"/>
          <w:szCs w:val="22"/>
        </w:rPr>
      </w:pP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Pored izvještaja navedenih u </w:t>
      </w:r>
      <w:r w:rsidRPr="00463FC0">
        <w:rPr>
          <w:color w:val="auto"/>
          <w:sz w:val="22"/>
          <w:szCs w:val="22"/>
        </w:rPr>
        <w:t>ovom Pravilniku</w:t>
      </w:r>
      <w:r w:rsidRPr="00304E79">
        <w:rPr>
          <w:color w:val="auto"/>
          <w:sz w:val="22"/>
          <w:szCs w:val="22"/>
        </w:rPr>
        <w:t xml:space="preserve">, dokumenti koje je korisnik financiranja dužan dati na </w:t>
      </w:r>
      <w:r w:rsidRPr="00463FC0">
        <w:rPr>
          <w:color w:val="auto"/>
          <w:sz w:val="22"/>
          <w:szCs w:val="22"/>
        </w:rPr>
        <w:t>raspolaganje u slučaju nadzora uključuju:</w:t>
      </w:r>
      <w:r w:rsidRPr="00304E79">
        <w:rPr>
          <w:color w:val="auto"/>
          <w:sz w:val="22"/>
          <w:szCs w:val="22"/>
        </w:rPr>
        <w:t xml:space="preserve"> </w:t>
      </w:r>
    </w:p>
    <w:p w:rsidR="00D43252" w:rsidRPr="00304E79" w:rsidRDefault="00D43252" w:rsidP="00D43252">
      <w:pPr>
        <w:pStyle w:val="Default"/>
        <w:jc w:val="both"/>
        <w:rPr>
          <w:color w:val="auto"/>
          <w:sz w:val="22"/>
          <w:szCs w:val="22"/>
        </w:rPr>
      </w:pPr>
    </w:p>
    <w:p w:rsidR="00D43252" w:rsidRPr="00304E79" w:rsidRDefault="00D43252" w:rsidP="00D43252">
      <w:pPr>
        <w:pStyle w:val="Default"/>
        <w:numPr>
          <w:ilvl w:val="0"/>
          <w:numId w:val="15"/>
        </w:numPr>
        <w:ind w:left="360"/>
        <w:jc w:val="both"/>
        <w:rPr>
          <w:color w:val="auto"/>
          <w:sz w:val="22"/>
          <w:szCs w:val="22"/>
        </w:rPr>
      </w:pPr>
      <w:r w:rsidRPr="00304E79">
        <w:rPr>
          <w:color w:val="auto"/>
          <w:sz w:val="22"/>
          <w:szCs w:val="22"/>
        </w:rPr>
        <w:t xml:space="preserve">popis članova i podatke o uplaćenim članarinama, </w:t>
      </w:r>
    </w:p>
    <w:p w:rsidR="00D43252" w:rsidRPr="00304E79" w:rsidRDefault="00D43252" w:rsidP="00D43252">
      <w:pPr>
        <w:pStyle w:val="Default"/>
        <w:numPr>
          <w:ilvl w:val="0"/>
          <w:numId w:val="15"/>
        </w:numPr>
        <w:ind w:left="360"/>
        <w:jc w:val="both"/>
        <w:rPr>
          <w:color w:val="auto"/>
          <w:sz w:val="22"/>
          <w:szCs w:val="22"/>
        </w:rPr>
      </w:pPr>
      <w:r w:rsidRPr="00304E79">
        <w:rPr>
          <w:color w:val="auto"/>
          <w:sz w:val="22"/>
          <w:szCs w:val="22"/>
        </w:rPr>
        <w:t xml:space="preserve">računovodstvenu evidenciju (računalno ili ručno obrađenu) iz računovodstvenog sustava neprofitne organizacije, poput glavne knjige, pomoćnih knjiga, platnih lista, popisa imovine i obveza i drugih relevantnih računovodstvenih podataka, </w:t>
      </w:r>
    </w:p>
    <w:p w:rsidR="00D43252" w:rsidRPr="00304E79" w:rsidRDefault="00D43252" w:rsidP="00D43252">
      <w:pPr>
        <w:pStyle w:val="Default"/>
        <w:numPr>
          <w:ilvl w:val="0"/>
          <w:numId w:val="15"/>
        </w:numPr>
        <w:ind w:left="360"/>
        <w:jc w:val="both"/>
        <w:rPr>
          <w:color w:val="auto"/>
          <w:sz w:val="22"/>
          <w:szCs w:val="22"/>
        </w:rPr>
      </w:pPr>
      <w:r w:rsidRPr="00304E79">
        <w:rPr>
          <w:color w:val="auto"/>
          <w:sz w:val="22"/>
          <w:szCs w:val="22"/>
        </w:rPr>
        <w:t xml:space="preserve">dokaze o postupcima nabave poput natječajne dokumentacije, ponuda od sudionika javnog poziva/natječaja i izvještaja o procjenama, </w:t>
      </w:r>
    </w:p>
    <w:p w:rsidR="00D43252" w:rsidRPr="00304E79" w:rsidRDefault="00D43252" w:rsidP="00D43252">
      <w:pPr>
        <w:pStyle w:val="Default"/>
        <w:numPr>
          <w:ilvl w:val="0"/>
          <w:numId w:val="15"/>
        </w:numPr>
        <w:ind w:left="360"/>
        <w:jc w:val="both"/>
        <w:rPr>
          <w:color w:val="auto"/>
          <w:sz w:val="22"/>
          <w:szCs w:val="22"/>
        </w:rPr>
      </w:pPr>
      <w:r w:rsidRPr="00304E79">
        <w:rPr>
          <w:color w:val="auto"/>
          <w:sz w:val="22"/>
          <w:szCs w:val="22"/>
        </w:rPr>
        <w:t xml:space="preserve">dokaze o obvezama poput ugovora i drugih obvezujućih dokumenata, </w:t>
      </w:r>
    </w:p>
    <w:p w:rsidR="00D43252" w:rsidRPr="00304E79" w:rsidRDefault="00D43252" w:rsidP="00D43252">
      <w:pPr>
        <w:pStyle w:val="Default"/>
        <w:numPr>
          <w:ilvl w:val="0"/>
          <w:numId w:val="15"/>
        </w:numPr>
        <w:ind w:left="360"/>
        <w:jc w:val="both"/>
        <w:rPr>
          <w:color w:val="auto"/>
          <w:sz w:val="22"/>
          <w:szCs w:val="22"/>
        </w:rPr>
      </w:pPr>
      <w:r w:rsidRPr="00304E79">
        <w:rPr>
          <w:color w:val="auto"/>
          <w:sz w:val="22"/>
          <w:szCs w:val="22"/>
        </w:rPr>
        <w:t xml:space="preserve">dokaze o isporučenim uslugama, poput odobrenih izvještaja, narudžbenica, prijevoznih karata,  </w:t>
      </w:r>
    </w:p>
    <w:p w:rsidR="00D43252" w:rsidRPr="00304E79" w:rsidRDefault="00D43252" w:rsidP="00D43252">
      <w:pPr>
        <w:pStyle w:val="Default"/>
        <w:numPr>
          <w:ilvl w:val="0"/>
          <w:numId w:val="15"/>
        </w:numPr>
        <w:ind w:left="360"/>
        <w:jc w:val="both"/>
        <w:rPr>
          <w:color w:val="auto"/>
          <w:sz w:val="22"/>
          <w:szCs w:val="22"/>
        </w:rPr>
      </w:pPr>
      <w:r w:rsidRPr="00304E79">
        <w:rPr>
          <w:color w:val="auto"/>
          <w:sz w:val="22"/>
          <w:szCs w:val="22"/>
        </w:rPr>
        <w:t xml:space="preserve">dokaze o sudjelovanju na seminarima, konferencijama i tečajevima (uključujući relevantnu dokumentaciju i dobivene materijale, potvrde) itd., </w:t>
      </w:r>
    </w:p>
    <w:p w:rsidR="00D43252" w:rsidRPr="00304E79" w:rsidRDefault="00D43252" w:rsidP="00D43252">
      <w:pPr>
        <w:pStyle w:val="Default"/>
        <w:numPr>
          <w:ilvl w:val="0"/>
          <w:numId w:val="15"/>
        </w:numPr>
        <w:ind w:left="360"/>
        <w:jc w:val="both"/>
        <w:rPr>
          <w:color w:val="auto"/>
          <w:sz w:val="22"/>
          <w:szCs w:val="22"/>
        </w:rPr>
      </w:pPr>
      <w:r w:rsidRPr="00304E79">
        <w:rPr>
          <w:color w:val="auto"/>
          <w:sz w:val="22"/>
          <w:szCs w:val="22"/>
        </w:rPr>
        <w:t xml:space="preserve">dokaze o primitku roba, poput potvrda o isporučenoj robi dobavljača, dokaze o završetku radova, poput potvrda o prihvaćanju ili primopredajnih zapisnika, </w:t>
      </w:r>
    </w:p>
    <w:p w:rsidR="00D43252" w:rsidRPr="00304E79" w:rsidRDefault="00D43252" w:rsidP="00D43252">
      <w:pPr>
        <w:pStyle w:val="Default"/>
        <w:numPr>
          <w:ilvl w:val="0"/>
          <w:numId w:val="15"/>
        </w:numPr>
        <w:ind w:left="360"/>
        <w:jc w:val="both"/>
        <w:rPr>
          <w:color w:val="auto"/>
          <w:sz w:val="22"/>
          <w:szCs w:val="22"/>
        </w:rPr>
      </w:pPr>
      <w:r w:rsidRPr="00304E79">
        <w:rPr>
          <w:color w:val="auto"/>
          <w:sz w:val="22"/>
          <w:szCs w:val="22"/>
        </w:rPr>
        <w:t xml:space="preserve">dokaze o kupnji, poput računa i priznanica, </w:t>
      </w:r>
    </w:p>
    <w:p w:rsidR="00D43252" w:rsidRPr="00304E79" w:rsidRDefault="00D43252" w:rsidP="00D43252">
      <w:pPr>
        <w:pStyle w:val="Default"/>
        <w:numPr>
          <w:ilvl w:val="0"/>
          <w:numId w:val="15"/>
        </w:numPr>
        <w:ind w:left="360"/>
        <w:jc w:val="both"/>
        <w:rPr>
          <w:color w:val="auto"/>
          <w:sz w:val="22"/>
          <w:szCs w:val="22"/>
        </w:rPr>
      </w:pPr>
      <w:r w:rsidRPr="00304E79">
        <w:rPr>
          <w:color w:val="auto"/>
          <w:sz w:val="22"/>
          <w:szCs w:val="22"/>
        </w:rPr>
        <w:t xml:space="preserve">dokaze o uplatama poput bankovnih izvoda, potvrda o skidanju sredstava s računa, </w:t>
      </w:r>
    </w:p>
    <w:p w:rsidR="00D43252" w:rsidRPr="00304E79" w:rsidRDefault="00D43252" w:rsidP="00D43252">
      <w:pPr>
        <w:pStyle w:val="Default"/>
        <w:numPr>
          <w:ilvl w:val="0"/>
          <w:numId w:val="15"/>
        </w:numPr>
        <w:ind w:left="360"/>
        <w:jc w:val="both"/>
        <w:rPr>
          <w:color w:val="auto"/>
          <w:sz w:val="22"/>
          <w:szCs w:val="22"/>
        </w:rPr>
      </w:pPr>
      <w:r w:rsidRPr="00304E79">
        <w:rPr>
          <w:color w:val="auto"/>
          <w:sz w:val="22"/>
          <w:szCs w:val="22"/>
        </w:rPr>
        <w:t xml:space="preserve">putne naloge i izvješća s puta, a za troškove goriva putni radni list, sažet prikaz prijeđene kilometraže, prosječnu potrošnju goriva korištenih vozila te troškove održavanja, </w:t>
      </w:r>
    </w:p>
    <w:p w:rsidR="00D43252" w:rsidRPr="00304E79" w:rsidRDefault="00D43252" w:rsidP="00D43252">
      <w:pPr>
        <w:pStyle w:val="Default"/>
        <w:numPr>
          <w:ilvl w:val="0"/>
          <w:numId w:val="15"/>
        </w:numPr>
        <w:ind w:left="360"/>
        <w:jc w:val="both"/>
        <w:rPr>
          <w:color w:val="auto"/>
          <w:sz w:val="22"/>
          <w:szCs w:val="22"/>
        </w:rPr>
      </w:pPr>
      <w:r w:rsidRPr="00304E79">
        <w:rPr>
          <w:color w:val="auto"/>
          <w:sz w:val="22"/>
          <w:szCs w:val="22"/>
        </w:rPr>
        <w:t>evidenciju o zaposlenicima i njihovim plaćama, poput ugovora, platnih lista, radnih lista, pojedinosti o primanjima uz potvrdu odgovorne osobe, prikazano po stavkama bruto primanja, naknada za zdravstveno i mirovinsko osiguranje, osiguranje i neto primanja,</w:t>
      </w:r>
    </w:p>
    <w:p w:rsidR="00D43252" w:rsidRDefault="00D43252" w:rsidP="00D43252">
      <w:pPr>
        <w:pStyle w:val="Default"/>
        <w:numPr>
          <w:ilvl w:val="0"/>
          <w:numId w:val="15"/>
        </w:numPr>
        <w:ind w:left="360"/>
        <w:jc w:val="both"/>
        <w:rPr>
          <w:color w:val="auto"/>
          <w:sz w:val="22"/>
          <w:szCs w:val="22"/>
        </w:rPr>
      </w:pPr>
      <w:r w:rsidRPr="00304E79">
        <w:rPr>
          <w:color w:val="auto"/>
          <w:sz w:val="22"/>
          <w:szCs w:val="22"/>
        </w:rPr>
        <w:t>druge dokumente i dokaze koje zatraži nadzor, a odnose se na provedbu programa/projekta/manifestacije.</w:t>
      </w:r>
    </w:p>
    <w:p w:rsidR="00D43252" w:rsidRDefault="00D43252" w:rsidP="00D43252">
      <w:pPr>
        <w:pStyle w:val="Default"/>
        <w:jc w:val="both"/>
        <w:rPr>
          <w:color w:val="auto"/>
          <w:sz w:val="22"/>
          <w:szCs w:val="22"/>
        </w:rPr>
      </w:pPr>
    </w:p>
    <w:p w:rsidR="00D43252" w:rsidRDefault="00D43252" w:rsidP="00D43252">
      <w:pPr>
        <w:pStyle w:val="Default"/>
        <w:jc w:val="both"/>
        <w:rPr>
          <w:color w:val="auto"/>
          <w:sz w:val="22"/>
          <w:szCs w:val="22"/>
        </w:rPr>
      </w:pPr>
    </w:p>
    <w:p w:rsidR="00D43252" w:rsidRPr="00304E79" w:rsidRDefault="00D43252" w:rsidP="00D43252">
      <w:pPr>
        <w:pStyle w:val="Default"/>
        <w:jc w:val="both"/>
        <w:rPr>
          <w:color w:val="auto"/>
          <w:sz w:val="22"/>
          <w:szCs w:val="22"/>
        </w:rPr>
      </w:pPr>
    </w:p>
    <w:p w:rsidR="00D43252" w:rsidRPr="00304E79" w:rsidRDefault="00D43252" w:rsidP="00D43252">
      <w:pPr>
        <w:pStyle w:val="Default"/>
        <w:jc w:val="both"/>
        <w:rPr>
          <w:color w:val="auto"/>
          <w:sz w:val="22"/>
          <w:szCs w:val="22"/>
        </w:rPr>
      </w:pPr>
    </w:p>
    <w:p w:rsidR="00D43252" w:rsidRPr="00304E79" w:rsidRDefault="00D43252" w:rsidP="00D43252">
      <w:pPr>
        <w:pStyle w:val="Heading3"/>
        <w:jc w:val="center"/>
        <w:rPr>
          <w:rFonts w:ascii="Times New Roman" w:hAnsi="Times New Roman"/>
          <w:b/>
          <w:color w:val="auto"/>
          <w:sz w:val="22"/>
          <w:szCs w:val="22"/>
        </w:rPr>
      </w:pPr>
      <w:bookmarkStart w:id="31" w:name="_Toc441232940"/>
      <w:r w:rsidRPr="00F1748D">
        <w:rPr>
          <w:rFonts w:ascii="Times New Roman" w:hAnsi="Times New Roman"/>
          <w:b/>
          <w:color w:val="auto"/>
          <w:sz w:val="22"/>
          <w:szCs w:val="22"/>
        </w:rPr>
        <w:t>Konačan iznos financiranja iz proračuna Grada</w:t>
      </w:r>
      <w:bookmarkEnd w:id="31"/>
    </w:p>
    <w:p w:rsidR="00D43252" w:rsidRDefault="00D43252" w:rsidP="00D43252">
      <w:pPr>
        <w:pStyle w:val="Default"/>
        <w:jc w:val="center"/>
        <w:rPr>
          <w:b/>
          <w:bCs/>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58.</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(1) Konačan iznos sredstava koji Grad treba isplatiti korisniku financiranja ne može biti veći od iznosa financijskih sredstava navedenih u ugovoru. </w:t>
      </w:r>
    </w:p>
    <w:p w:rsidR="00D43252" w:rsidRPr="00304E79" w:rsidRDefault="00D43252" w:rsidP="00D43252">
      <w:pPr>
        <w:pStyle w:val="Default"/>
        <w:jc w:val="both"/>
        <w:rPr>
          <w:color w:val="auto"/>
          <w:sz w:val="22"/>
          <w:szCs w:val="22"/>
        </w:rPr>
      </w:pPr>
    </w:p>
    <w:p w:rsidR="00D43252" w:rsidRPr="00463FC0" w:rsidRDefault="00D43252" w:rsidP="00D43252">
      <w:pPr>
        <w:pStyle w:val="Default"/>
        <w:jc w:val="both"/>
        <w:rPr>
          <w:color w:val="auto"/>
          <w:sz w:val="22"/>
          <w:szCs w:val="22"/>
        </w:rPr>
      </w:pPr>
      <w:r w:rsidRPr="00304E79">
        <w:rPr>
          <w:color w:val="auto"/>
          <w:sz w:val="22"/>
          <w:szCs w:val="22"/>
        </w:rPr>
        <w:t xml:space="preserve">(2) </w:t>
      </w:r>
      <w:r w:rsidRPr="00463FC0">
        <w:rPr>
          <w:color w:val="auto"/>
          <w:sz w:val="22"/>
          <w:szCs w:val="22"/>
        </w:rPr>
        <w:t xml:space="preserve">Ako su prihvatljivi troškovi koje Grad treba isplatiti korisniku financiranja sukladno ugovoru na kraju programa/projekta/manifestacije manji od prihvatljivih troškova navedenih u ugovoru, Grad će isplatiti iznos koji se odnosi na prihvatljive troškove u umanjenom iznosu. </w:t>
      </w:r>
    </w:p>
    <w:p w:rsidR="00D43252" w:rsidRPr="00463FC0" w:rsidRDefault="00D43252" w:rsidP="00D43252">
      <w:pPr>
        <w:pStyle w:val="Default"/>
        <w:jc w:val="both"/>
        <w:rPr>
          <w:color w:val="auto"/>
          <w:sz w:val="22"/>
          <w:szCs w:val="22"/>
        </w:rPr>
      </w:pPr>
    </w:p>
    <w:p w:rsidR="00D43252" w:rsidRPr="00304E79" w:rsidRDefault="00D43252" w:rsidP="00D43252">
      <w:pPr>
        <w:pStyle w:val="Default"/>
        <w:jc w:val="both"/>
        <w:rPr>
          <w:i/>
          <w:iCs/>
          <w:color w:val="auto"/>
          <w:sz w:val="22"/>
          <w:szCs w:val="22"/>
        </w:rPr>
      </w:pPr>
      <w:r w:rsidRPr="00304E79">
        <w:rPr>
          <w:color w:val="auto"/>
          <w:sz w:val="22"/>
          <w:szCs w:val="22"/>
        </w:rPr>
        <w:t xml:space="preserve">(3) Kao dopuna i bez prejudiciranja prava na raskid ugovora sukladno odredbama Uredbe i ovog Pravilnika, Grad će temeljem obrazložene odluke, ako se program/projekt/manifestacija </w:t>
      </w:r>
      <w:r w:rsidRPr="00463FC0">
        <w:rPr>
          <w:color w:val="auto"/>
          <w:sz w:val="22"/>
          <w:szCs w:val="22"/>
        </w:rPr>
        <w:t>ne provodi ili</w:t>
      </w:r>
      <w:r w:rsidRPr="00304E79">
        <w:rPr>
          <w:color w:val="auto"/>
          <w:sz w:val="22"/>
          <w:szCs w:val="22"/>
        </w:rPr>
        <w:t xml:space="preserve"> se neadekvatno, djelomično ili s odgađanjem provodi, smanjiti prvobitno predviđena sredstva u skladu sa stvarnom provedbom programa/projekta/manifestacije, pod uvjetima sadržanim u ugovoru.</w:t>
      </w:r>
      <w:r w:rsidRPr="00304E79">
        <w:rPr>
          <w:i/>
          <w:iCs/>
          <w:color w:val="auto"/>
          <w:sz w:val="22"/>
          <w:szCs w:val="22"/>
        </w:rPr>
        <w:t xml:space="preserve"> </w:t>
      </w:r>
    </w:p>
    <w:p w:rsidR="00D43252" w:rsidRDefault="00D43252" w:rsidP="00D43252">
      <w:pPr>
        <w:pStyle w:val="Default"/>
        <w:jc w:val="both"/>
        <w:rPr>
          <w:i/>
          <w:iCs/>
          <w:color w:val="auto"/>
          <w:sz w:val="22"/>
          <w:szCs w:val="22"/>
        </w:rPr>
      </w:pPr>
    </w:p>
    <w:p w:rsidR="00D53E0F" w:rsidRDefault="00D53E0F" w:rsidP="00D43252">
      <w:pPr>
        <w:pStyle w:val="Default"/>
        <w:jc w:val="both"/>
        <w:rPr>
          <w:i/>
          <w:iCs/>
          <w:color w:val="auto"/>
          <w:sz w:val="22"/>
          <w:szCs w:val="22"/>
        </w:rPr>
      </w:pPr>
    </w:p>
    <w:p w:rsidR="00EE1C4D" w:rsidRDefault="00EE1C4D" w:rsidP="00D43252">
      <w:pPr>
        <w:pStyle w:val="Default"/>
        <w:jc w:val="both"/>
        <w:rPr>
          <w:i/>
          <w:iCs/>
          <w:color w:val="auto"/>
          <w:sz w:val="22"/>
          <w:szCs w:val="22"/>
        </w:rPr>
      </w:pPr>
    </w:p>
    <w:p w:rsidR="00EE1C4D" w:rsidRDefault="00EE1C4D" w:rsidP="00D43252">
      <w:pPr>
        <w:pStyle w:val="Default"/>
        <w:jc w:val="both"/>
        <w:rPr>
          <w:i/>
          <w:iCs/>
          <w:color w:val="auto"/>
          <w:sz w:val="22"/>
          <w:szCs w:val="22"/>
        </w:rPr>
      </w:pPr>
    </w:p>
    <w:p w:rsidR="00D53E0F" w:rsidRDefault="00D53E0F" w:rsidP="00D43252">
      <w:pPr>
        <w:pStyle w:val="Default"/>
        <w:jc w:val="both"/>
        <w:rPr>
          <w:i/>
          <w:iCs/>
          <w:color w:val="auto"/>
          <w:sz w:val="22"/>
          <w:szCs w:val="22"/>
        </w:rPr>
      </w:pPr>
    </w:p>
    <w:p w:rsidR="00D53E0F" w:rsidRPr="00304E79" w:rsidRDefault="00D53E0F" w:rsidP="00D43252">
      <w:pPr>
        <w:pStyle w:val="Default"/>
        <w:jc w:val="both"/>
        <w:rPr>
          <w:i/>
          <w:iCs/>
          <w:color w:val="auto"/>
          <w:sz w:val="22"/>
          <w:szCs w:val="22"/>
        </w:rPr>
      </w:pPr>
    </w:p>
    <w:p w:rsidR="00D43252" w:rsidRPr="00304E79" w:rsidRDefault="00D43252" w:rsidP="00D43252">
      <w:pPr>
        <w:pStyle w:val="Heading3"/>
        <w:jc w:val="center"/>
        <w:rPr>
          <w:rFonts w:ascii="Times New Roman" w:hAnsi="Times New Roman"/>
          <w:b/>
          <w:color w:val="auto"/>
          <w:sz w:val="22"/>
          <w:szCs w:val="22"/>
        </w:rPr>
      </w:pPr>
      <w:bookmarkStart w:id="32" w:name="_Toc441232941"/>
      <w:r w:rsidRPr="00304E79">
        <w:rPr>
          <w:rFonts w:ascii="Times New Roman" w:hAnsi="Times New Roman"/>
          <w:b/>
          <w:color w:val="auto"/>
          <w:sz w:val="22"/>
          <w:szCs w:val="22"/>
        </w:rPr>
        <w:lastRenderedPageBreak/>
        <w:t>Povrat sredstava</w:t>
      </w:r>
      <w:bookmarkEnd w:id="32"/>
    </w:p>
    <w:p w:rsidR="00D43252" w:rsidRPr="00304E79" w:rsidRDefault="00D43252" w:rsidP="00D43252">
      <w:pPr>
        <w:pStyle w:val="Default"/>
        <w:jc w:val="center"/>
        <w:rPr>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59.</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 xml:space="preserve">(1) Grad će od korisnika financiranja u pisanom obliku zatražiti povrat sredstava za provedbu programa/projekta/manifestacije u slučaju kada utvrdi da korisnik financiranja: </w:t>
      </w:r>
    </w:p>
    <w:p w:rsidR="00D43252" w:rsidRPr="004804B8" w:rsidRDefault="00D43252" w:rsidP="00D43252">
      <w:pPr>
        <w:pStyle w:val="Default"/>
        <w:jc w:val="both"/>
        <w:rPr>
          <w:color w:val="auto"/>
          <w:sz w:val="16"/>
          <w:szCs w:val="16"/>
        </w:rPr>
      </w:pPr>
    </w:p>
    <w:p w:rsidR="00D43252" w:rsidRPr="00304E79" w:rsidRDefault="00D43252" w:rsidP="00D43252">
      <w:pPr>
        <w:pStyle w:val="Default"/>
        <w:numPr>
          <w:ilvl w:val="0"/>
          <w:numId w:val="10"/>
        </w:numPr>
        <w:rPr>
          <w:color w:val="auto"/>
          <w:sz w:val="22"/>
          <w:szCs w:val="22"/>
        </w:rPr>
      </w:pPr>
      <w:r w:rsidRPr="00304E79">
        <w:rPr>
          <w:color w:val="auto"/>
          <w:sz w:val="22"/>
          <w:szCs w:val="22"/>
        </w:rPr>
        <w:t xml:space="preserve">nije realizirao program/projekt/manifestaciju utvrđen proračunom i ugovorom, </w:t>
      </w:r>
    </w:p>
    <w:p w:rsidR="00D43252" w:rsidRPr="00304E79" w:rsidRDefault="00D43252" w:rsidP="00D43252">
      <w:pPr>
        <w:pStyle w:val="Default"/>
        <w:numPr>
          <w:ilvl w:val="0"/>
          <w:numId w:val="10"/>
        </w:numPr>
        <w:rPr>
          <w:color w:val="auto"/>
          <w:sz w:val="22"/>
          <w:szCs w:val="22"/>
        </w:rPr>
      </w:pPr>
      <w:r w:rsidRPr="00304E79">
        <w:rPr>
          <w:color w:val="auto"/>
          <w:sz w:val="22"/>
          <w:szCs w:val="22"/>
        </w:rPr>
        <w:t xml:space="preserve">nije utrošio sva odobrena sredstva, </w:t>
      </w:r>
    </w:p>
    <w:p w:rsidR="00D43252" w:rsidRPr="00304E79" w:rsidRDefault="00D43252" w:rsidP="00D43252">
      <w:pPr>
        <w:pStyle w:val="Default"/>
        <w:numPr>
          <w:ilvl w:val="0"/>
          <w:numId w:val="10"/>
        </w:numPr>
        <w:rPr>
          <w:color w:val="auto"/>
          <w:sz w:val="22"/>
          <w:szCs w:val="22"/>
        </w:rPr>
      </w:pPr>
      <w:r w:rsidRPr="00304E79">
        <w:rPr>
          <w:color w:val="auto"/>
          <w:sz w:val="22"/>
          <w:szCs w:val="22"/>
        </w:rPr>
        <w:t xml:space="preserve">sredstva nije koristio namjenski. </w:t>
      </w:r>
    </w:p>
    <w:p w:rsidR="00D43252" w:rsidRPr="00304E79" w:rsidRDefault="00D43252" w:rsidP="00D43252">
      <w:pPr>
        <w:pStyle w:val="Default"/>
        <w:numPr>
          <w:ilvl w:val="0"/>
          <w:numId w:val="10"/>
        </w:numPr>
        <w:rPr>
          <w:color w:val="auto"/>
          <w:sz w:val="22"/>
          <w:szCs w:val="22"/>
        </w:rPr>
      </w:pPr>
      <w:r w:rsidRPr="00304E79">
        <w:rPr>
          <w:color w:val="auto"/>
          <w:sz w:val="22"/>
          <w:szCs w:val="22"/>
        </w:rPr>
        <w:t xml:space="preserve">iz neopravdanih razloga nije podnio izvješće u propisanom roku. </w:t>
      </w:r>
    </w:p>
    <w:p w:rsidR="00D43252" w:rsidRPr="00304E79" w:rsidRDefault="00D43252" w:rsidP="00D43252">
      <w:pPr>
        <w:pStyle w:val="Default"/>
        <w:rPr>
          <w:color w:val="auto"/>
          <w:sz w:val="22"/>
          <w:szCs w:val="22"/>
        </w:rPr>
      </w:pPr>
    </w:p>
    <w:p w:rsidR="00D43252" w:rsidRPr="00F1748D" w:rsidRDefault="00D43252" w:rsidP="00D43252">
      <w:pPr>
        <w:pStyle w:val="Default"/>
        <w:jc w:val="both"/>
        <w:rPr>
          <w:color w:val="auto"/>
          <w:sz w:val="22"/>
          <w:szCs w:val="22"/>
        </w:rPr>
      </w:pPr>
      <w:r w:rsidRPr="00304E79">
        <w:rPr>
          <w:color w:val="auto"/>
          <w:sz w:val="22"/>
          <w:szCs w:val="22"/>
        </w:rPr>
        <w:t xml:space="preserve">(2) </w:t>
      </w:r>
      <w:r w:rsidRPr="00F1748D">
        <w:rPr>
          <w:color w:val="auto"/>
          <w:sz w:val="22"/>
          <w:szCs w:val="22"/>
        </w:rPr>
        <w:t xml:space="preserve">U slučajevima iz prethodnog stavka, korisnik financiranja mora Gradu vratiti uplaćena sredstva, sukladno uputama Grada, najkasnije u roku od 30 dana od dana primitka zahtjeva, osim u iznimnim, jasno obrazloženim slučajevima. </w:t>
      </w:r>
    </w:p>
    <w:p w:rsidR="00D43252" w:rsidRPr="00F1748D" w:rsidRDefault="00D43252" w:rsidP="00D43252">
      <w:pPr>
        <w:pStyle w:val="Default"/>
        <w:jc w:val="both"/>
        <w:rPr>
          <w:color w:val="auto"/>
          <w:sz w:val="22"/>
          <w:szCs w:val="22"/>
        </w:rPr>
      </w:pPr>
    </w:p>
    <w:p w:rsidR="00D43252" w:rsidRPr="00F1748D" w:rsidRDefault="00D43252" w:rsidP="00D43252">
      <w:pPr>
        <w:pStyle w:val="Default"/>
        <w:jc w:val="both"/>
        <w:rPr>
          <w:color w:val="auto"/>
          <w:sz w:val="22"/>
          <w:szCs w:val="22"/>
        </w:rPr>
      </w:pPr>
      <w:r w:rsidRPr="00F1748D">
        <w:rPr>
          <w:color w:val="auto"/>
          <w:sz w:val="22"/>
          <w:szCs w:val="22"/>
        </w:rPr>
        <w:t xml:space="preserve">(3) Ako korisnik financiranja ne vrati sredstva u utvrđenom roku, Grad će na dospjele iznose zaračunati zatezne kamate. </w:t>
      </w:r>
    </w:p>
    <w:p w:rsidR="00D43252" w:rsidRPr="00F1748D" w:rsidRDefault="00D43252" w:rsidP="00D43252">
      <w:pPr>
        <w:pStyle w:val="Default"/>
        <w:jc w:val="both"/>
        <w:rPr>
          <w:color w:val="auto"/>
          <w:sz w:val="22"/>
          <w:szCs w:val="22"/>
        </w:rPr>
      </w:pPr>
    </w:p>
    <w:p w:rsidR="00D43252" w:rsidRPr="00F1748D" w:rsidRDefault="00D43252" w:rsidP="00D43252">
      <w:pPr>
        <w:pStyle w:val="Default"/>
        <w:jc w:val="both"/>
        <w:rPr>
          <w:b/>
          <w:bCs/>
          <w:color w:val="auto"/>
          <w:sz w:val="22"/>
          <w:szCs w:val="22"/>
        </w:rPr>
      </w:pPr>
      <w:r w:rsidRPr="00F1748D">
        <w:rPr>
          <w:color w:val="auto"/>
          <w:sz w:val="22"/>
          <w:szCs w:val="22"/>
        </w:rPr>
        <w:t>(4) Iznosi koji se trebaju vratiti Gradu mogu se kompenzirati bilo kojim potraživanjem koje korisnik financiranja ima prema Gradu, što neće utjecati na pravo ugovornih stranaka da se dogovore o plaćanju u ratama.</w:t>
      </w:r>
      <w:r w:rsidRPr="00F1748D">
        <w:rPr>
          <w:b/>
          <w:bCs/>
          <w:color w:val="auto"/>
          <w:sz w:val="22"/>
          <w:szCs w:val="22"/>
        </w:rPr>
        <w:t xml:space="preserve"> </w:t>
      </w:r>
    </w:p>
    <w:p w:rsidR="00D43252" w:rsidRDefault="00D43252" w:rsidP="00D43252">
      <w:pPr>
        <w:pStyle w:val="Default"/>
        <w:jc w:val="center"/>
        <w:rPr>
          <w:b/>
          <w:bCs/>
          <w:color w:val="auto"/>
          <w:sz w:val="22"/>
          <w:szCs w:val="22"/>
        </w:rPr>
      </w:pPr>
      <w:r w:rsidRPr="00F1748D">
        <w:rPr>
          <w:b/>
          <w:bCs/>
          <w:color w:val="auto"/>
          <w:sz w:val="22"/>
          <w:szCs w:val="22"/>
        </w:rPr>
        <w:t>Članak 60.</w:t>
      </w:r>
    </w:p>
    <w:p w:rsidR="00D53E0F" w:rsidRPr="00F1748D" w:rsidRDefault="00D53E0F" w:rsidP="00D43252">
      <w:pPr>
        <w:pStyle w:val="Default"/>
        <w:jc w:val="center"/>
        <w:rPr>
          <w:color w:val="auto"/>
          <w:sz w:val="22"/>
          <w:szCs w:val="22"/>
        </w:rPr>
      </w:pPr>
    </w:p>
    <w:p w:rsidR="00D43252" w:rsidRPr="00F1748D" w:rsidRDefault="00D43252" w:rsidP="00D43252">
      <w:pPr>
        <w:pStyle w:val="Default"/>
        <w:jc w:val="both"/>
        <w:rPr>
          <w:color w:val="auto"/>
          <w:sz w:val="22"/>
          <w:szCs w:val="22"/>
        </w:rPr>
      </w:pPr>
      <w:r w:rsidRPr="00F1748D">
        <w:rPr>
          <w:color w:val="auto"/>
          <w:sz w:val="22"/>
          <w:szCs w:val="22"/>
        </w:rPr>
        <w:t>(1) U slučaju kada korisnik financiranja nije vratio sredstva, Grad će aktivirati sredstva osiguranja plaćanja koja je korisnik financiranja dužan dostaviti prije potpisivanja ugovora sukladno uvjetima javnog poziva/natječaja.</w:t>
      </w:r>
    </w:p>
    <w:p w:rsidR="00D43252" w:rsidRPr="00F1748D" w:rsidRDefault="00D43252" w:rsidP="00D43252">
      <w:pPr>
        <w:pStyle w:val="Default"/>
        <w:jc w:val="both"/>
        <w:rPr>
          <w:color w:val="auto"/>
          <w:sz w:val="22"/>
          <w:szCs w:val="22"/>
        </w:rPr>
      </w:pPr>
    </w:p>
    <w:p w:rsidR="00D43252" w:rsidRPr="00F1748D" w:rsidRDefault="00D43252" w:rsidP="00D43252">
      <w:pPr>
        <w:pStyle w:val="Default"/>
        <w:jc w:val="both"/>
        <w:rPr>
          <w:b/>
          <w:bCs/>
          <w:color w:val="auto"/>
          <w:sz w:val="22"/>
          <w:szCs w:val="22"/>
        </w:rPr>
      </w:pPr>
      <w:r w:rsidRPr="00F1748D">
        <w:rPr>
          <w:color w:val="auto"/>
          <w:sz w:val="22"/>
          <w:szCs w:val="22"/>
        </w:rPr>
        <w:t>(2) Sredstva osiguranja plaćanja koja ne budu realizirana vraćaju se korisniku financiranja nakon odobrenja konačnog izvještaja o provedbi programa/projekta/manifestacije.</w:t>
      </w:r>
      <w:r w:rsidRPr="00F1748D">
        <w:rPr>
          <w:b/>
          <w:bCs/>
          <w:color w:val="auto"/>
          <w:sz w:val="22"/>
          <w:szCs w:val="22"/>
        </w:rPr>
        <w:t xml:space="preserve"> </w:t>
      </w:r>
    </w:p>
    <w:p w:rsidR="00D43252" w:rsidRPr="00F1748D" w:rsidRDefault="00D43252" w:rsidP="00D43252">
      <w:pPr>
        <w:pStyle w:val="Default"/>
        <w:rPr>
          <w:b/>
          <w:bCs/>
          <w:color w:val="auto"/>
          <w:sz w:val="22"/>
          <w:szCs w:val="22"/>
        </w:rPr>
      </w:pPr>
    </w:p>
    <w:p w:rsidR="00D43252" w:rsidRDefault="00D43252" w:rsidP="00D43252">
      <w:pPr>
        <w:pStyle w:val="Default"/>
        <w:jc w:val="center"/>
        <w:rPr>
          <w:b/>
          <w:bCs/>
          <w:color w:val="auto"/>
          <w:sz w:val="22"/>
          <w:szCs w:val="22"/>
        </w:rPr>
      </w:pPr>
      <w:r w:rsidRPr="00F1748D">
        <w:rPr>
          <w:b/>
          <w:bCs/>
          <w:color w:val="auto"/>
          <w:sz w:val="22"/>
          <w:szCs w:val="22"/>
        </w:rPr>
        <w:t>Članak 61.</w:t>
      </w:r>
    </w:p>
    <w:p w:rsidR="00D53E0F" w:rsidRPr="00F1748D"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F1748D">
        <w:rPr>
          <w:color w:val="auto"/>
          <w:sz w:val="22"/>
          <w:szCs w:val="22"/>
        </w:rPr>
        <w:t>(1) U slučaju kada korisnik financiranja ne vrati sredstava, Grad će donijeti odluku da prijave tog prijavitelja koje pristignu na javni poziv/natječaj u naredne dvije (2) godine ne uzme u razmatranje.</w:t>
      </w:r>
      <w:r w:rsidRPr="00304E79">
        <w:rPr>
          <w:color w:val="auto"/>
          <w:sz w:val="22"/>
          <w:szCs w:val="22"/>
        </w:rPr>
        <w:t xml:space="preserve"> </w:t>
      </w:r>
    </w:p>
    <w:p w:rsidR="00D43252" w:rsidRPr="00304E79" w:rsidRDefault="00D43252" w:rsidP="00D43252">
      <w:pPr>
        <w:pStyle w:val="Default"/>
        <w:jc w:val="both"/>
        <w:rPr>
          <w:color w:val="auto"/>
          <w:sz w:val="22"/>
          <w:szCs w:val="22"/>
        </w:rPr>
      </w:pPr>
    </w:p>
    <w:p w:rsidR="00D43252" w:rsidRDefault="00D43252" w:rsidP="00D43252">
      <w:pPr>
        <w:pStyle w:val="Default"/>
        <w:jc w:val="both"/>
        <w:rPr>
          <w:color w:val="auto"/>
          <w:sz w:val="22"/>
          <w:szCs w:val="22"/>
        </w:rPr>
      </w:pPr>
      <w:r w:rsidRPr="00304E79">
        <w:rPr>
          <w:color w:val="auto"/>
          <w:sz w:val="22"/>
          <w:szCs w:val="22"/>
        </w:rPr>
        <w:t xml:space="preserve">(2) U tom slučaju, takva odredba </w:t>
      </w:r>
      <w:r w:rsidRPr="00463FC0">
        <w:rPr>
          <w:color w:val="auto"/>
          <w:sz w:val="22"/>
          <w:szCs w:val="22"/>
        </w:rPr>
        <w:t>mora biti istaknuta u javnom pozivu/natječaju</w:t>
      </w:r>
      <w:r>
        <w:rPr>
          <w:color w:val="auto"/>
          <w:sz w:val="22"/>
          <w:szCs w:val="22"/>
        </w:rPr>
        <w:t>.</w:t>
      </w:r>
    </w:p>
    <w:p w:rsidR="00D43252" w:rsidRPr="00304E79" w:rsidRDefault="00D43252" w:rsidP="00D43252">
      <w:pPr>
        <w:pStyle w:val="Default"/>
        <w:jc w:val="both"/>
        <w:rPr>
          <w:b/>
          <w:bCs/>
          <w:color w:val="auto"/>
          <w:sz w:val="22"/>
          <w:szCs w:val="22"/>
        </w:rPr>
      </w:pPr>
    </w:p>
    <w:p w:rsidR="00D43252" w:rsidRPr="00304E79" w:rsidRDefault="00D43252" w:rsidP="00D43252">
      <w:pPr>
        <w:pStyle w:val="Default"/>
        <w:rPr>
          <w:b/>
          <w:bCs/>
          <w:color w:val="auto"/>
          <w:sz w:val="22"/>
          <w:szCs w:val="22"/>
        </w:rPr>
      </w:pPr>
    </w:p>
    <w:p w:rsidR="00D43252" w:rsidRPr="00304E79" w:rsidRDefault="00D43252" w:rsidP="00D43252">
      <w:pPr>
        <w:pStyle w:val="Heading2"/>
        <w:spacing w:after="220"/>
        <w:rPr>
          <w:rStyle w:val="Heading2Char"/>
          <w:rFonts w:ascii="Times New Roman" w:hAnsi="Times New Roman"/>
          <w:b/>
          <w:color w:val="auto"/>
          <w:sz w:val="22"/>
          <w:szCs w:val="22"/>
        </w:rPr>
      </w:pPr>
      <w:bookmarkStart w:id="33" w:name="_Toc441232942"/>
      <w:r>
        <w:rPr>
          <w:rStyle w:val="Heading2Char"/>
          <w:rFonts w:ascii="Times New Roman" w:hAnsi="Times New Roman"/>
          <w:b/>
          <w:color w:val="auto"/>
          <w:sz w:val="22"/>
          <w:szCs w:val="22"/>
        </w:rPr>
        <w:t>VI</w:t>
      </w:r>
      <w:r w:rsidRPr="00304E79">
        <w:rPr>
          <w:rStyle w:val="Heading2Char"/>
          <w:rFonts w:ascii="Times New Roman" w:hAnsi="Times New Roman"/>
          <w:b/>
          <w:color w:val="auto"/>
          <w:sz w:val="22"/>
          <w:szCs w:val="22"/>
        </w:rPr>
        <w:t>. ZAVRŠNE ODREDBE</w:t>
      </w:r>
      <w:bookmarkEnd w:id="33"/>
    </w:p>
    <w:p w:rsidR="00D43252" w:rsidRDefault="00D43252" w:rsidP="00D43252">
      <w:pPr>
        <w:pStyle w:val="Default"/>
        <w:jc w:val="center"/>
        <w:rPr>
          <w:b/>
          <w:bCs/>
          <w:color w:val="auto"/>
          <w:sz w:val="22"/>
          <w:szCs w:val="22"/>
        </w:rPr>
      </w:pPr>
      <w:r w:rsidRPr="00304E79">
        <w:rPr>
          <w:b/>
          <w:bCs/>
          <w:color w:val="auto"/>
          <w:sz w:val="22"/>
          <w:szCs w:val="22"/>
        </w:rPr>
        <w:t>Članak 62.</w:t>
      </w:r>
    </w:p>
    <w:p w:rsidR="00D53E0F" w:rsidRPr="00304E79" w:rsidRDefault="00D53E0F" w:rsidP="00D43252">
      <w:pPr>
        <w:pStyle w:val="Default"/>
        <w:jc w:val="center"/>
        <w:rPr>
          <w:color w:val="auto"/>
          <w:sz w:val="22"/>
          <w:szCs w:val="22"/>
        </w:rPr>
      </w:pPr>
    </w:p>
    <w:p w:rsidR="00D43252" w:rsidRDefault="00D43252" w:rsidP="00D43252">
      <w:pPr>
        <w:pStyle w:val="Default"/>
        <w:jc w:val="both"/>
        <w:rPr>
          <w:b/>
          <w:bCs/>
          <w:color w:val="auto"/>
          <w:sz w:val="22"/>
          <w:szCs w:val="22"/>
        </w:rPr>
      </w:pPr>
      <w:r w:rsidRPr="00304E79">
        <w:rPr>
          <w:color w:val="auto"/>
          <w:sz w:val="22"/>
          <w:szCs w:val="22"/>
        </w:rPr>
        <w:t>Korisnik financiranja ne smije sudjelovati u izbornoj ili drugoj promidžbi političke stranke, koalicije ili kandidata, davati izravnu potporu političkoj stranci, koaliciji ili kandidatu niti prikupljati financijska sredstva za financiranje političkih stranaka, koalicija ili kandidata za sve vrijeme trajanja ugovora o financiranju programa/projekta/manifestacije.</w:t>
      </w:r>
      <w:r w:rsidRPr="00304E79">
        <w:rPr>
          <w:b/>
          <w:bCs/>
          <w:color w:val="auto"/>
          <w:sz w:val="22"/>
          <w:szCs w:val="22"/>
        </w:rPr>
        <w:t xml:space="preserve"> </w:t>
      </w:r>
    </w:p>
    <w:p w:rsidR="00D43252" w:rsidRPr="00304E79" w:rsidRDefault="00D43252" w:rsidP="00D43252">
      <w:pPr>
        <w:pStyle w:val="Default"/>
        <w:jc w:val="both"/>
        <w:rPr>
          <w:b/>
          <w:bCs/>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t>Članak 63.</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304E79">
        <w:rPr>
          <w:color w:val="auto"/>
          <w:sz w:val="22"/>
          <w:szCs w:val="22"/>
        </w:rPr>
        <w:t>Na postupke financiranja i ugovaranja programa/projekta/manifestacije od interesa za opće dobro, a koji nisu uređeni ovim Pravilnikom, primjenjivat će se odredbe Uredbe i ostalih važećih propisa.</w:t>
      </w:r>
    </w:p>
    <w:p w:rsidR="00D43252" w:rsidRPr="00304E79" w:rsidRDefault="00D43252" w:rsidP="00D43252">
      <w:pPr>
        <w:pStyle w:val="Default"/>
        <w:jc w:val="both"/>
        <w:rPr>
          <w:color w:val="auto"/>
          <w:sz w:val="22"/>
          <w:szCs w:val="22"/>
        </w:rPr>
      </w:pPr>
    </w:p>
    <w:p w:rsidR="00EE1C4D" w:rsidRDefault="00EE1C4D" w:rsidP="00D43252">
      <w:pPr>
        <w:pStyle w:val="Default"/>
        <w:jc w:val="center"/>
        <w:rPr>
          <w:b/>
          <w:bCs/>
          <w:color w:val="auto"/>
          <w:sz w:val="22"/>
          <w:szCs w:val="22"/>
        </w:rPr>
      </w:pPr>
    </w:p>
    <w:p w:rsidR="00EE1C4D" w:rsidRDefault="00EE1C4D" w:rsidP="00D43252">
      <w:pPr>
        <w:pStyle w:val="Default"/>
        <w:jc w:val="center"/>
        <w:rPr>
          <w:b/>
          <w:bCs/>
          <w:color w:val="auto"/>
          <w:sz w:val="22"/>
          <w:szCs w:val="22"/>
        </w:rPr>
      </w:pPr>
    </w:p>
    <w:p w:rsidR="00D43252" w:rsidRDefault="00D43252" w:rsidP="00D43252">
      <w:pPr>
        <w:pStyle w:val="Default"/>
        <w:jc w:val="center"/>
        <w:rPr>
          <w:b/>
          <w:bCs/>
          <w:color w:val="auto"/>
          <w:sz w:val="22"/>
          <w:szCs w:val="22"/>
        </w:rPr>
      </w:pPr>
      <w:r w:rsidRPr="00304E79">
        <w:rPr>
          <w:b/>
          <w:bCs/>
          <w:color w:val="auto"/>
          <w:sz w:val="22"/>
          <w:szCs w:val="22"/>
        </w:rPr>
        <w:lastRenderedPageBreak/>
        <w:t>Članak 64.</w:t>
      </w:r>
    </w:p>
    <w:p w:rsidR="00D53E0F" w:rsidRPr="00304E79" w:rsidRDefault="00D53E0F" w:rsidP="00D43252">
      <w:pPr>
        <w:pStyle w:val="Default"/>
        <w:jc w:val="center"/>
        <w:rPr>
          <w:color w:val="auto"/>
          <w:sz w:val="22"/>
          <w:szCs w:val="22"/>
        </w:rPr>
      </w:pPr>
    </w:p>
    <w:p w:rsidR="00D43252" w:rsidRPr="00304E79" w:rsidRDefault="00D43252" w:rsidP="00D43252">
      <w:pPr>
        <w:pStyle w:val="Default"/>
        <w:jc w:val="both"/>
        <w:rPr>
          <w:color w:val="auto"/>
          <w:sz w:val="22"/>
          <w:szCs w:val="22"/>
        </w:rPr>
      </w:pPr>
      <w:r w:rsidRPr="00463FC0">
        <w:rPr>
          <w:color w:val="auto"/>
          <w:sz w:val="22"/>
          <w:szCs w:val="22"/>
        </w:rPr>
        <w:t>Upravni odjeli Grada nadležni za provedbu javnog poziva/natječaja dužni su izvršiti pripremu natječajne dokumentacije u skladu s odredbama ovog Pravilnika najkasnije do donošenja godišnjeg Plana javnih natječaja.</w:t>
      </w:r>
    </w:p>
    <w:p w:rsidR="00D43252" w:rsidRDefault="0060689B" w:rsidP="00D43252">
      <w:pPr>
        <w:pStyle w:val="Default"/>
        <w:jc w:val="center"/>
        <w:rPr>
          <w:b/>
          <w:bCs/>
          <w:color w:val="auto"/>
          <w:sz w:val="22"/>
          <w:szCs w:val="22"/>
        </w:rPr>
      </w:pPr>
      <w:r>
        <w:rPr>
          <w:b/>
          <w:bCs/>
          <w:color w:val="auto"/>
          <w:sz w:val="22"/>
          <w:szCs w:val="22"/>
        </w:rPr>
        <w:t>Članak 65</w:t>
      </w:r>
      <w:r w:rsidR="00D43252" w:rsidRPr="00304E79">
        <w:rPr>
          <w:b/>
          <w:bCs/>
          <w:color w:val="auto"/>
          <w:sz w:val="22"/>
          <w:szCs w:val="22"/>
        </w:rPr>
        <w:t>.</w:t>
      </w:r>
    </w:p>
    <w:p w:rsidR="00D53E0F" w:rsidRPr="00304E79" w:rsidRDefault="00D53E0F" w:rsidP="00D43252">
      <w:pPr>
        <w:pStyle w:val="Default"/>
        <w:jc w:val="center"/>
        <w:rPr>
          <w:b/>
          <w:bCs/>
          <w:color w:val="auto"/>
          <w:sz w:val="22"/>
          <w:szCs w:val="22"/>
        </w:rPr>
      </w:pPr>
    </w:p>
    <w:p w:rsidR="00D43252" w:rsidRPr="00304E79" w:rsidRDefault="00D43252" w:rsidP="00D43252">
      <w:pPr>
        <w:jc w:val="both"/>
        <w:rPr>
          <w:rFonts w:ascii="Times New Roman" w:hAnsi="Times New Roman"/>
        </w:rPr>
      </w:pPr>
      <w:r w:rsidRPr="00304E79">
        <w:rPr>
          <w:rFonts w:ascii="Times New Roman" w:hAnsi="Times New Roman"/>
        </w:rPr>
        <w:t xml:space="preserve">Riječi i pojmovni sklopovi koji imaju rodno značenje, bez obzira jesu li u odredbama ovog Pravilnika korišteni u muškom ili ženskom rodu, odnose se na jednak način na muški i ženski rod. </w:t>
      </w:r>
    </w:p>
    <w:p w:rsidR="00D43252" w:rsidRDefault="0060689B" w:rsidP="00D43252">
      <w:pPr>
        <w:pStyle w:val="clanak"/>
        <w:spacing w:before="0" w:beforeAutospacing="0" w:after="0" w:afterAutospacing="0"/>
        <w:rPr>
          <w:b/>
          <w:sz w:val="22"/>
          <w:szCs w:val="22"/>
        </w:rPr>
      </w:pPr>
      <w:r>
        <w:rPr>
          <w:b/>
          <w:sz w:val="22"/>
          <w:szCs w:val="22"/>
        </w:rPr>
        <w:t>Članak 66</w:t>
      </w:r>
      <w:r w:rsidR="00D43252" w:rsidRPr="00304E79">
        <w:rPr>
          <w:b/>
          <w:sz w:val="22"/>
          <w:szCs w:val="22"/>
        </w:rPr>
        <w:t>.</w:t>
      </w:r>
    </w:p>
    <w:p w:rsidR="00D53E0F" w:rsidRPr="00304E79" w:rsidRDefault="00D53E0F" w:rsidP="00D43252">
      <w:pPr>
        <w:pStyle w:val="clanak"/>
        <w:spacing w:before="0" w:beforeAutospacing="0" w:after="0" w:afterAutospacing="0"/>
        <w:rPr>
          <w:b/>
          <w:sz w:val="22"/>
          <w:szCs w:val="22"/>
        </w:rPr>
      </w:pPr>
    </w:p>
    <w:p w:rsidR="00D43252" w:rsidRPr="00304E79" w:rsidRDefault="00D43252" w:rsidP="00D43252">
      <w:pPr>
        <w:pStyle w:val="t-9-8"/>
        <w:spacing w:before="0" w:beforeAutospacing="0" w:after="0" w:afterAutospacing="0"/>
        <w:jc w:val="both"/>
        <w:rPr>
          <w:sz w:val="22"/>
          <w:szCs w:val="22"/>
        </w:rPr>
      </w:pPr>
      <w:r w:rsidRPr="00F41C8F">
        <w:rPr>
          <w:sz w:val="22"/>
          <w:szCs w:val="22"/>
        </w:rPr>
        <w:t>Ovaj Praviln</w:t>
      </w:r>
      <w:r>
        <w:rPr>
          <w:sz w:val="22"/>
          <w:szCs w:val="22"/>
        </w:rPr>
        <w:t xml:space="preserve">ik stupa na </w:t>
      </w:r>
      <w:r w:rsidRPr="00F1748D">
        <w:rPr>
          <w:sz w:val="22"/>
          <w:szCs w:val="22"/>
        </w:rPr>
        <w:t>snagu dan nakon objave</w:t>
      </w:r>
      <w:r w:rsidRPr="00F41C8F">
        <w:rPr>
          <w:sz w:val="22"/>
          <w:szCs w:val="22"/>
        </w:rPr>
        <w:t xml:space="preserve"> u Službenim novinama </w:t>
      </w:r>
      <w:r w:rsidR="00636171">
        <w:rPr>
          <w:sz w:val="22"/>
          <w:szCs w:val="22"/>
        </w:rPr>
        <w:t>Primorsko-goranske županije</w:t>
      </w:r>
    </w:p>
    <w:p w:rsidR="00D43252" w:rsidRPr="00304E79" w:rsidRDefault="00D43252" w:rsidP="00D43252">
      <w:pPr>
        <w:pStyle w:val="clanak"/>
        <w:spacing w:before="0" w:beforeAutospacing="0" w:after="0" w:afterAutospacing="0"/>
        <w:jc w:val="both"/>
        <w:rPr>
          <w:sz w:val="22"/>
          <w:szCs w:val="22"/>
        </w:rPr>
      </w:pPr>
    </w:p>
    <w:p w:rsidR="00D43252" w:rsidRPr="00304E79" w:rsidRDefault="00D43252" w:rsidP="00D43252">
      <w:pPr>
        <w:pStyle w:val="clanak"/>
        <w:spacing w:before="0" w:beforeAutospacing="0" w:after="0" w:afterAutospacing="0"/>
        <w:jc w:val="both"/>
        <w:rPr>
          <w:sz w:val="22"/>
          <w:szCs w:val="22"/>
        </w:rPr>
      </w:pPr>
    </w:p>
    <w:p w:rsidR="00D43252" w:rsidRPr="00304E79" w:rsidRDefault="00D43252" w:rsidP="00D43252">
      <w:pPr>
        <w:pStyle w:val="t-9-8"/>
        <w:spacing w:before="0" w:beforeAutospacing="0" w:after="0" w:afterAutospacing="0"/>
        <w:jc w:val="both"/>
        <w:rPr>
          <w:sz w:val="22"/>
          <w:szCs w:val="22"/>
        </w:rPr>
      </w:pPr>
    </w:p>
    <w:p w:rsidR="00636171" w:rsidRDefault="00D43252" w:rsidP="00D43252">
      <w:pPr>
        <w:pStyle w:val="klasa2"/>
        <w:spacing w:before="0" w:beforeAutospacing="0" w:after="0" w:afterAutospacing="0"/>
        <w:rPr>
          <w:sz w:val="22"/>
          <w:szCs w:val="22"/>
        </w:rPr>
      </w:pPr>
      <w:r w:rsidRPr="00304E79">
        <w:rPr>
          <w:sz w:val="22"/>
          <w:szCs w:val="22"/>
        </w:rPr>
        <w:t>KLASA:</w:t>
      </w:r>
      <w:r>
        <w:rPr>
          <w:sz w:val="22"/>
          <w:szCs w:val="22"/>
        </w:rPr>
        <w:t xml:space="preserve"> </w:t>
      </w:r>
    </w:p>
    <w:p w:rsidR="00D43252" w:rsidRDefault="00D43252" w:rsidP="00D43252">
      <w:pPr>
        <w:pStyle w:val="klasa2"/>
        <w:spacing w:before="0" w:beforeAutospacing="0" w:after="0" w:afterAutospacing="0"/>
        <w:rPr>
          <w:sz w:val="22"/>
          <w:szCs w:val="22"/>
        </w:rPr>
      </w:pPr>
      <w:r w:rsidRPr="00304E79">
        <w:rPr>
          <w:sz w:val="22"/>
          <w:szCs w:val="22"/>
        </w:rPr>
        <w:t>URBROJ:</w:t>
      </w:r>
      <w:r>
        <w:rPr>
          <w:sz w:val="22"/>
          <w:szCs w:val="22"/>
        </w:rPr>
        <w:t xml:space="preserve"> </w:t>
      </w:r>
      <w:r w:rsidR="00D53E0F">
        <w:rPr>
          <w:sz w:val="22"/>
          <w:szCs w:val="22"/>
        </w:rPr>
        <w:t>2213/01-01-16-3</w:t>
      </w:r>
      <w:r w:rsidR="00D53E0F">
        <w:rPr>
          <w:sz w:val="22"/>
          <w:szCs w:val="22"/>
        </w:rPr>
        <w:br/>
        <w:t>Mali Lošinj, 14. listopad</w:t>
      </w:r>
      <w:r>
        <w:rPr>
          <w:sz w:val="22"/>
          <w:szCs w:val="22"/>
        </w:rPr>
        <w:t xml:space="preserve"> </w:t>
      </w:r>
      <w:r w:rsidRPr="00304E79">
        <w:rPr>
          <w:sz w:val="22"/>
          <w:szCs w:val="22"/>
        </w:rPr>
        <w:t>201</w:t>
      </w:r>
      <w:r>
        <w:rPr>
          <w:sz w:val="22"/>
          <w:szCs w:val="22"/>
        </w:rPr>
        <w:t>6</w:t>
      </w:r>
      <w:r w:rsidRPr="00304E79">
        <w:rPr>
          <w:sz w:val="22"/>
          <w:szCs w:val="22"/>
        </w:rPr>
        <w:t>.</w:t>
      </w:r>
      <w:r w:rsidR="00D53E0F">
        <w:rPr>
          <w:sz w:val="22"/>
          <w:szCs w:val="22"/>
        </w:rPr>
        <w:t>godine</w:t>
      </w:r>
    </w:p>
    <w:p w:rsidR="00D43252" w:rsidRDefault="00D43252" w:rsidP="00D43252">
      <w:pPr>
        <w:pStyle w:val="klasa2"/>
        <w:spacing w:before="0" w:beforeAutospacing="0" w:after="0" w:afterAutospacing="0"/>
        <w:rPr>
          <w:sz w:val="22"/>
          <w:szCs w:val="22"/>
        </w:rPr>
      </w:pPr>
    </w:p>
    <w:p w:rsidR="00D43252" w:rsidRPr="00087405" w:rsidRDefault="00D43252" w:rsidP="00D43252">
      <w:pPr>
        <w:jc w:val="both"/>
        <w:rPr>
          <w:rFonts w:ascii="Times New Roman" w:hAnsi="Times New Roman"/>
        </w:rPr>
      </w:pPr>
    </w:p>
    <w:p w:rsidR="00D43252" w:rsidRPr="00087405" w:rsidRDefault="00636171" w:rsidP="00D43252">
      <w:pPr>
        <w:jc w:val="center"/>
        <w:rPr>
          <w:rFonts w:ascii="Times New Roman" w:hAnsi="Times New Roman"/>
          <w:b/>
        </w:rPr>
      </w:pPr>
      <w:r>
        <w:rPr>
          <w:rFonts w:ascii="Times New Roman" w:hAnsi="Times New Roman"/>
          <w:b/>
        </w:rPr>
        <w:t>GRADONAČELNIK GRADA MALOG LOŠINJA</w:t>
      </w:r>
    </w:p>
    <w:p w:rsidR="00D43252" w:rsidRPr="00087405" w:rsidRDefault="00D43252" w:rsidP="00D43252">
      <w:pPr>
        <w:jc w:val="center"/>
        <w:rPr>
          <w:rFonts w:ascii="Times New Roman" w:hAnsi="Times New Roman"/>
          <w:b/>
        </w:rPr>
      </w:pPr>
    </w:p>
    <w:p w:rsidR="00D43252" w:rsidRPr="00087405" w:rsidRDefault="00D43252" w:rsidP="00D43252">
      <w:pPr>
        <w:jc w:val="center"/>
        <w:rPr>
          <w:rFonts w:ascii="Times New Roman" w:hAnsi="Times New Roman"/>
          <w:b/>
        </w:rPr>
      </w:pPr>
    </w:p>
    <w:p w:rsidR="00D43252" w:rsidRPr="00087405" w:rsidRDefault="00D43252" w:rsidP="00D43252">
      <w:pPr>
        <w:jc w:val="center"/>
        <w:rPr>
          <w:rFonts w:ascii="Times New Roman" w:hAnsi="Times New Roman"/>
          <w:b/>
        </w:rPr>
      </w:pPr>
    </w:p>
    <w:p w:rsidR="00D43252" w:rsidRPr="00087405" w:rsidRDefault="00D43252" w:rsidP="00D43252">
      <w:pPr>
        <w:spacing w:after="0" w:line="240" w:lineRule="auto"/>
        <w:ind w:firstLine="70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87405">
        <w:rPr>
          <w:rFonts w:ascii="Times New Roman" w:hAnsi="Times New Roman"/>
        </w:rPr>
        <w:t>Gradonačelnik</w:t>
      </w:r>
      <w:r w:rsidR="00EE1C4D">
        <w:rPr>
          <w:rFonts w:ascii="Times New Roman" w:hAnsi="Times New Roman"/>
        </w:rPr>
        <w:t>:</w:t>
      </w:r>
    </w:p>
    <w:p w:rsidR="00D43252" w:rsidRPr="00636171" w:rsidRDefault="00D43252" w:rsidP="00D43252">
      <w:pPr>
        <w:spacing w:after="0" w:line="240" w:lineRule="auto"/>
        <w:jc w:val="both"/>
        <w:rPr>
          <w:rFonts w:ascii="Times New Roman" w:hAnsi="Times New Roman"/>
          <w:b/>
        </w:rPr>
      </w:pPr>
      <w:r w:rsidRPr="00087405">
        <w:rPr>
          <w:rFonts w:ascii="Times New Roman" w:hAnsi="Times New Roman"/>
        </w:rPr>
        <w:tab/>
      </w:r>
      <w:r w:rsidRPr="00087405">
        <w:rPr>
          <w:rFonts w:ascii="Times New Roman" w:hAnsi="Times New Roman"/>
        </w:rPr>
        <w:tab/>
      </w:r>
      <w:r w:rsidRPr="00087405">
        <w:rPr>
          <w:rFonts w:ascii="Times New Roman" w:hAnsi="Times New Roman"/>
        </w:rPr>
        <w:tab/>
        <w:t xml:space="preserve">         </w:t>
      </w:r>
      <w:r w:rsidRPr="00087405">
        <w:rPr>
          <w:rFonts w:ascii="Times New Roman" w:hAnsi="Times New Roman"/>
        </w:rPr>
        <w:tab/>
      </w:r>
      <w:r w:rsidRPr="00087405">
        <w:rPr>
          <w:rFonts w:ascii="Times New Roman" w:hAnsi="Times New Roman"/>
        </w:rPr>
        <w:tab/>
      </w:r>
      <w:r w:rsidRPr="00087405">
        <w:rPr>
          <w:rFonts w:ascii="Times New Roman" w:hAnsi="Times New Roman"/>
        </w:rPr>
        <w:tab/>
      </w:r>
      <w:r w:rsidRPr="00087405">
        <w:rPr>
          <w:rFonts w:ascii="Times New Roman" w:hAnsi="Times New Roman"/>
        </w:rPr>
        <w:tab/>
      </w:r>
      <w:r w:rsidRPr="00087405">
        <w:rPr>
          <w:rFonts w:ascii="Times New Roman" w:hAnsi="Times New Roman"/>
        </w:rPr>
        <w:tab/>
      </w:r>
      <w:r w:rsidRPr="00087405">
        <w:rPr>
          <w:rFonts w:ascii="Times New Roman" w:hAnsi="Times New Roman"/>
        </w:rPr>
        <w:tab/>
      </w:r>
      <w:r w:rsidRPr="00087405">
        <w:rPr>
          <w:rFonts w:ascii="Times New Roman" w:hAnsi="Times New Roman"/>
        </w:rPr>
        <w:tab/>
      </w:r>
      <w:r w:rsidR="00636171">
        <w:rPr>
          <w:rFonts w:ascii="Times New Roman" w:hAnsi="Times New Roman"/>
          <w:b/>
        </w:rPr>
        <w:t>Gari Cappelli</w:t>
      </w:r>
    </w:p>
    <w:p w:rsidR="00D43252" w:rsidRPr="00087405" w:rsidRDefault="00D43252" w:rsidP="00D43252">
      <w:pPr>
        <w:pStyle w:val="klasa2"/>
        <w:spacing w:before="0" w:beforeAutospacing="0" w:after="0" w:afterAutospacing="0"/>
        <w:rPr>
          <w:sz w:val="22"/>
          <w:szCs w:val="22"/>
        </w:rPr>
      </w:pPr>
    </w:p>
    <w:p w:rsidR="004250E6" w:rsidRPr="004250E6" w:rsidRDefault="004250E6">
      <w:pPr>
        <w:rPr>
          <w:rFonts w:ascii="Times New Roman" w:hAnsi="Times New Roman"/>
          <w:sz w:val="24"/>
          <w:szCs w:val="24"/>
        </w:rPr>
      </w:pPr>
    </w:p>
    <w:sectPr w:rsidR="004250E6" w:rsidRPr="004250E6" w:rsidSect="00D53E0F">
      <w:footerReference w:type="even" r:id="rId8"/>
      <w:footerReference w:type="default" r:id="rId9"/>
      <w:foot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76D" w:rsidRDefault="001F176D">
      <w:pPr>
        <w:spacing w:after="0" w:line="240" w:lineRule="auto"/>
      </w:pPr>
      <w:r>
        <w:separator/>
      </w:r>
    </w:p>
  </w:endnote>
  <w:endnote w:type="continuationSeparator" w:id="0">
    <w:p w:rsidR="001F176D" w:rsidRDefault="001F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658687"/>
      <w:docPartObj>
        <w:docPartGallery w:val="Page Numbers (Bottom of Page)"/>
        <w:docPartUnique/>
      </w:docPartObj>
    </w:sdtPr>
    <w:sdtEndPr>
      <w:rPr>
        <w:rFonts w:ascii="Times New Roman" w:hAnsi="Times New Roman"/>
      </w:rPr>
    </w:sdtEndPr>
    <w:sdtContent>
      <w:p w:rsidR="00D53E0F" w:rsidRPr="004F4593" w:rsidRDefault="00D53E0F">
        <w:pPr>
          <w:pStyle w:val="Footer"/>
          <w:jc w:val="right"/>
          <w:rPr>
            <w:rFonts w:ascii="Times New Roman" w:hAnsi="Times New Roman"/>
          </w:rPr>
        </w:pPr>
        <w:r w:rsidRPr="004F4593">
          <w:rPr>
            <w:rFonts w:ascii="Times New Roman" w:hAnsi="Times New Roman"/>
          </w:rPr>
          <w:fldChar w:fldCharType="begin"/>
        </w:r>
        <w:r w:rsidRPr="004F4593">
          <w:rPr>
            <w:rFonts w:ascii="Times New Roman" w:hAnsi="Times New Roman"/>
          </w:rPr>
          <w:instrText>PAGE   \* MERGEFORMAT</w:instrText>
        </w:r>
        <w:r w:rsidRPr="004F4593">
          <w:rPr>
            <w:rFonts w:ascii="Times New Roman" w:hAnsi="Times New Roman"/>
          </w:rPr>
          <w:fldChar w:fldCharType="separate"/>
        </w:r>
        <w:r>
          <w:rPr>
            <w:rFonts w:ascii="Times New Roman" w:hAnsi="Times New Roman"/>
            <w:noProof/>
          </w:rPr>
          <w:t>16</w:t>
        </w:r>
        <w:r w:rsidRPr="004F4593">
          <w:rPr>
            <w:rFonts w:ascii="Times New Roman" w:hAnsi="Times New Roman"/>
          </w:rPr>
          <w:fldChar w:fldCharType="end"/>
        </w:r>
      </w:p>
    </w:sdtContent>
  </w:sdt>
  <w:p w:rsidR="00D53E0F" w:rsidRDefault="00D53E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857649"/>
      <w:docPartObj>
        <w:docPartGallery w:val="Page Numbers (Bottom of Page)"/>
        <w:docPartUnique/>
      </w:docPartObj>
    </w:sdtPr>
    <w:sdtEndPr>
      <w:rPr>
        <w:rFonts w:ascii="Times New Roman" w:hAnsi="Times New Roman"/>
      </w:rPr>
    </w:sdtEndPr>
    <w:sdtContent>
      <w:p w:rsidR="00D53E0F" w:rsidRPr="004F4593" w:rsidRDefault="00D53E0F">
        <w:pPr>
          <w:pStyle w:val="Footer"/>
          <w:jc w:val="right"/>
          <w:rPr>
            <w:rFonts w:ascii="Times New Roman" w:hAnsi="Times New Roman"/>
          </w:rPr>
        </w:pPr>
        <w:r w:rsidRPr="004F4593">
          <w:rPr>
            <w:rFonts w:ascii="Times New Roman" w:hAnsi="Times New Roman"/>
          </w:rPr>
          <w:fldChar w:fldCharType="begin"/>
        </w:r>
        <w:r w:rsidRPr="004F4593">
          <w:rPr>
            <w:rFonts w:ascii="Times New Roman" w:hAnsi="Times New Roman"/>
          </w:rPr>
          <w:instrText>PAGE   \* MERGEFORMAT</w:instrText>
        </w:r>
        <w:r w:rsidRPr="004F4593">
          <w:rPr>
            <w:rFonts w:ascii="Times New Roman" w:hAnsi="Times New Roman"/>
          </w:rPr>
          <w:fldChar w:fldCharType="separate"/>
        </w:r>
        <w:r w:rsidR="00645CEC">
          <w:rPr>
            <w:rFonts w:ascii="Times New Roman" w:hAnsi="Times New Roman"/>
            <w:noProof/>
          </w:rPr>
          <w:t>19</w:t>
        </w:r>
        <w:r w:rsidRPr="004F4593">
          <w:rPr>
            <w:rFonts w:ascii="Times New Roman" w:hAnsi="Times New Roman"/>
          </w:rPr>
          <w:fldChar w:fldCharType="end"/>
        </w:r>
      </w:p>
    </w:sdtContent>
  </w:sdt>
  <w:p w:rsidR="00D53E0F" w:rsidRDefault="00D53E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0F" w:rsidRDefault="00D53E0F">
    <w:pPr>
      <w:pStyle w:val="Footer"/>
      <w:jc w:val="right"/>
    </w:pPr>
  </w:p>
  <w:p w:rsidR="00D53E0F" w:rsidRDefault="00D53E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76D" w:rsidRDefault="001F176D">
      <w:pPr>
        <w:spacing w:after="0" w:line="240" w:lineRule="auto"/>
      </w:pPr>
      <w:r>
        <w:separator/>
      </w:r>
    </w:p>
  </w:footnote>
  <w:footnote w:type="continuationSeparator" w:id="0">
    <w:p w:rsidR="001F176D" w:rsidRDefault="001F17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7E7B"/>
    <w:multiLevelType w:val="hybridMultilevel"/>
    <w:tmpl w:val="0A140808"/>
    <w:lvl w:ilvl="0" w:tplc="20525A2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nsid w:val="07EF11BB"/>
    <w:multiLevelType w:val="hybridMultilevel"/>
    <w:tmpl w:val="E2187440"/>
    <w:lvl w:ilvl="0" w:tplc="541E590C">
      <w:start w:val="2"/>
      <w:numFmt w:val="bullet"/>
      <w:lvlText w:val="-"/>
      <w:lvlJc w:val="left"/>
      <w:pPr>
        <w:ind w:left="360" w:hanging="360"/>
      </w:pPr>
      <w:rPr>
        <w:rFonts w:ascii="Calibri" w:eastAsia="Times New Roman" w:hAnsi="Calibri"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0A045E51"/>
    <w:multiLevelType w:val="hybridMultilevel"/>
    <w:tmpl w:val="1B8AD04C"/>
    <w:lvl w:ilvl="0" w:tplc="DB18C0E8">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6AF7050"/>
    <w:multiLevelType w:val="hybridMultilevel"/>
    <w:tmpl w:val="98B6197A"/>
    <w:lvl w:ilvl="0" w:tplc="041A000F">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4">
    <w:nsid w:val="24B97B43"/>
    <w:multiLevelType w:val="hybridMultilevel"/>
    <w:tmpl w:val="265019D8"/>
    <w:lvl w:ilvl="0" w:tplc="20525A2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nsid w:val="2643195A"/>
    <w:multiLevelType w:val="hybridMultilevel"/>
    <w:tmpl w:val="750A7180"/>
    <w:lvl w:ilvl="0" w:tplc="4ED0FAE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nsid w:val="280B67EB"/>
    <w:multiLevelType w:val="hybridMultilevel"/>
    <w:tmpl w:val="D07226B2"/>
    <w:lvl w:ilvl="0" w:tplc="20525A2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29D17D3B"/>
    <w:multiLevelType w:val="hybridMultilevel"/>
    <w:tmpl w:val="0D389E5A"/>
    <w:lvl w:ilvl="0" w:tplc="20525A2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2BC1552F"/>
    <w:multiLevelType w:val="hybridMultilevel"/>
    <w:tmpl w:val="67D4BFA6"/>
    <w:lvl w:ilvl="0" w:tplc="20525A2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39C57C4C"/>
    <w:multiLevelType w:val="hybridMultilevel"/>
    <w:tmpl w:val="4B485734"/>
    <w:lvl w:ilvl="0" w:tplc="8E503D62">
      <w:numFmt w:val="bullet"/>
      <w:lvlText w:val="-"/>
      <w:lvlJc w:val="left"/>
      <w:pPr>
        <w:ind w:left="360" w:hanging="360"/>
      </w:pPr>
      <w:rPr>
        <w:rFonts w:ascii="Times New Roman" w:eastAsia="Times New Roman" w:hAnsi="Times New Roman"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3B6260D8"/>
    <w:multiLevelType w:val="hybridMultilevel"/>
    <w:tmpl w:val="657CB94E"/>
    <w:lvl w:ilvl="0" w:tplc="C6D2106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nsid w:val="5971036B"/>
    <w:multiLevelType w:val="hybridMultilevel"/>
    <w:tmpl w:val="8E92129A"/>
    <w:lvl w:ilvl="0" w:tplc="20525A2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5D501C81"/>
    <w:multiLevelType w:val="hybridMultilevel"/>
    <w:tmpl w:val="1EDE9D52"/>
    <w:lvl w:ilvl="0" w:tplc="20525A2E">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3">
    <w:nsid w:val="5EC730B9"/>
    <w:multiLevelType w:val="hybridMultilevel"/>
    <w:tmpl w:val="589A61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F2D6327"/>
    <w:multiLevelType w:val="hybridMultilevel"/>
    <w:tmpl w:val="4F76F39A"/>
    <w:lvl w:ilvl="0" w:tplc="20525A2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70B77881"/>
    <w:multiLevelType w:val="hybridMultilevel"/>
    <w:tmpl w:val="9CFC0BDC"/>
    <w:lvl w:ilvl="0" w:tplc="20525A2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3"/>
  </w:num>
  <w:num w:numId="2">
    <w:abstractNumId w:val="2"/>
  </w:num>
  <w:num w:numId="3">
    <w:abstractNumId w:val="10"/>
  </w:num>
  <w:num w:numId="4">
    <w:abstractNumId w:val="0"/>
  </w:num>
  <w:num w:numId="5">
    <w:abstractNumId w:val="11"/>
  </w:num>
  <w:num w:numId="6">
    <w:abstractNumId w:val="8"/>
  </w:num>
  <w:num w:numId="7">
    <w:abstractNumId w:val="7"/>
  </w:num>
  <w:num w:numId="8">
    <w:abstractNumId w:val="15"/>
  </w:num>
  <w:num w:numId="9">
    <w:abstractNumId w:val="4"/>
  </w:num>
  <w:num w:numId="10">
    <w:abstractNumId w:val="9"/>
  </w:num>
  <w:num w:numId="11">
    <w:abstractNumId w:val="5"/>
  </w:num>
  <w:num w:numId="12">
    <w:abstractNumId w:val="3"/>
  </w:num>
  <w:num w:numId="13">
    <w:abstractNumId w:val="12"/>
  </w:num>
  <w:num w:numId="14">
    <w:abstractNumId w:val="6"/>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050"/>
    <w:rsid w:val="000D46E4"/>
    <w:rsid w:val="000E72B3"/>
    <w:rsid w:val="001218BA"/>
    <w:rsid w:val="00147CF4"/>
    <w:rsid w:val="001F176D"/>
    <w:rsid w:val="003B5050"/>
    <w:rsid w:val="004250E6"/>
    <w:rsid w:val="005710EB"/>
    <w:rsid w:val="00577587"/>
    <w:rsid w:val="005C4595"/>
    <w:rsid w:val="0060689B"/>
    <w:rsid w:val="00636171"/>
    <w:rsid w:val="00645CEC"/>
    <w:rsid w:val="007C3F74"/>
    <w:rsid w:val="00882816"/>
    <w:rsid w:val="008909AF"/>
    <w:rsid w:val="00AD5317"/>
    <w:rsid w:val="00BF6B98"/>
    <w:rsid w:val="00D43252"/>
    <w:rsid w:val="00D53E0F"/>
    <w:rsid w:val="00E36A22"/>
    <w:rsid w:val="00E83ADC"/>
    <w:rsid w:val="00EE1C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252"/>
    <w:pPr>
      <w:spacing w:after="160" w:line="259" w:lineRule="auto"/>
    </w:pPr>
    <w:rPr>
      <w:rFonts w:ascii="Calibri" w:eastAsia="Calibri" w:hAnsi="Calibri" w:cs="Times New Roman"/>
    </w:rPr>
  </w:style>
  <w:style w:type="paragraph" w:styleId="Heading1">
    <w:name w:val="heading 1"/>
    <w:basedOn w:val="Normal"/>
    <w:next w:val="Normal"/>
    <w:link w:val="Heading1Char"/>
    <w:uiPriority w:val="99"/>
    <w:qFormat/>
    <w:rsid w:val="00D43252"/>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D43252"/>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D43252"/>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0E6"/>
    <w:pPr>
      <w:ind w:left="720"/>
      <w:contextualSpacing/>
    </w:pPr>
  </w:style>
  <w:style w:type="character" w:customStyle="1" w:styleId="Heading1Char">
    <w:name w:val="Heading 1 Char"/>
    <w:basedOn w:val="DefaultParagraphFont"/>
    <w:link w:val="Heading1"/>
    <w:uiPriority w:val="99"/>
    <w:rsid w:val="00D43252"/>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9"/>
    <w:rsid w:val="00D43252"/>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9"/>
    <w:rsid w:val="00D43252"/>
    <w:rPr>
      <w:rFonts w:ascii="Calibri Light" w:eastAsia="Times New Roman" w:hAnsi="Calibri Light" w:cs="Times New Roman"/>
      <w:color w:val="1F4D78"/>
      <w:sz w:val="24"/>
      <w:szCs w:val="24"/>
    </w:rPr>
  </w:style>
  <w:style w:type="paragraph" w:customStyle="1" w:styleId="clanak-">
    <w:name w:val="clanak-"/>
    <w:basedOn w:val="Normal"/>
    <w:uiPriority w:val="99"/>
    <w:rsid w:val="00D43252"/>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t-12-9-fett-s">
    <w:name w:val="t-12-9-fett-s"/>
    <w:basedOn w:val="Normal"/>
    <w:uiPriority w:val="99"/>
    <w:rsid w:val="00D43252"/>
    <w:pPr>
      <w:spacing w:before="100" w:beforeAutospacing="1" w:after="100" w:afterAutospacing="1" w:line="240" w:lineRule="auto"/>
      <w:jc w:val="center"/>
    </w:pPr>
    <w:rPr>
      <w:rFonts w:ascii="Times New Roman" w:eastAsia="Times New Roman" w:hAnsi="Times New Roman"/>
      <w:b/>
      <w:bCs/>
      <w:sz w:val="28"/>
      <w:szCs w:val="28"/>
      <w:lang w:eastAsia="hr-HR"/>
    </w:rPr>
  </w:style>
  <w:style w:type="paragraph" w:customStyle="1" w:styleId="clanak">
    <w:name w:val="clanak"/>
    <w:basedOn w:val="Normal"/>
    <w:uiPriority w:val="99"/>
    <w:rsid w:val="00D43252"/>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t-9-8">
    <w:name w:val="t-9-8"/>
    <w:basedOn w:val="Normal"/>
    <w:uiPriority w:val="99"/>
    <w:rsid w:val="00D43252"/>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klasa2">
    <w:name w:val="klasa2"/>
    <w:basedOn w:val="Normal"/>
    <w:uiPriority w:val="99"/>
    <w:rsid w:val="00D43252"/>
    <w:pPr>
      <w:spacing w:before="100" w:beforeAutospacing="1" w:after="100" w:afterAutospacing="1" w:line="240" w:lineRule="auto"/>
    </w:pPr>
    <w:rPr>
      <w:rFonts w:ascii="Times New Roman" w:eastAsia="Times New Roman" w:hAnsi="Times New Roman"/>
      <w:sz w:val="24"/>
      <w:szCs w:val="24"/>
      <w:lang w:eastAsia="hr-HR"/>
    </w:rPr>
  </w:style>
  <w:style w:type="paragraph" w:styleId="Footer">
    <w:name w:val="footer"/>
    <w:basedOn w:val="Normal"/>
    <w:link w:val="FooterChar"/>
    <w:uiPriority w:val="99"/>
    <w:rsid w:val="00D432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3252"/>
    <w:rPr>
      <w:rFonts w:ascii="Calibri" w:eastAsia="Calibri" w:hAnsi="Calibri" w:cs="Times New Roman"/>
    </w:rPr>
  </w:style>
  <w:style w:type="paragraph" w:customStyle="1" w:styleId="Default">
    <w:name w:val="Default"/>
    <w:uiPriority w:val="99"/>
    <w:rsid w:val="00D4325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ubTitle2">
    <w:name w:val="SubTitle 2"/>
    <w:basedOn w:val="Normal"/>
    <w:uiPriority w:val="99"/>
    <w:rsid w:val="00D43252"/>
    <w:pPr>
      <w:spacing w:after="240" w:line="240" w:lineRule="auto"/>
      <w:jc w:val="center"/>
    </w:pPr>
    <w:rPr>
      <w:rFonts w:ascii="Times New Roman" w:eastAsia="Times New Roman" w:hAnsi="Times New Roman"/>
      <w:b/>
      <w:sz w:val="32"/>
      <w:szCs w:val="20"/>
      <w:lang w:val="en-GB"/>
    </w:rPr>
  </w:style>
  <w:style w:type="paragraph" w:styleId="BalloonText">
    <w:name w:val="Balloon Text"/>
    <w:basedOn w:val="Normal"/>
    <w:link w:val="BalloonTextChar"/>
    <w:uiPriority w:val="99"/>
    <w:semiHidden/>
    <w:unhideWhenUsed/>
    <w:rsid w:val="00645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CE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252"/>
    <w:pPr>
      <w:spacing w:after="160" w:line="259" w:lineRule="auto"/>
    </w:pPr>
    <w:rPr>
      <w:rFonts w:ascii="Calibri" w:eastAsia="Calibri" w:hAnsi="Calibri" w:cs="Times New Roman"/>
    </w:rPr>
  </w:style>
  <w:style w:type="paragraph" w:styleId="Heading1">
    <w:name w:val="heading 1"/>
    <w:basedOn w:val="Normal"/>
    <w:next w:val="Normal"/>
    <w:link w:val="Heading1Char"/>
    <w:uiPriority w:val="99"/>
    <w:qFormat/>
    <w:rsid w:val="00D43252"/>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D43252"/>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D43252"/>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0E6"/>
    <w:pPr>
      <w:ind w:left="720"/>
      <w:contextualSpacing/>
    </w:pPr>
  </w:style>
  <w:style w:type="character" w:customStyle="1" w:styleId="Heading1Char">
    <w:name w:val="Heading 1 Char"/>
    <w:basedOn w:val="DefaultParagraphFont"/>
    <w:link w:val="Heading1"/>
    <w:uiPriority w:val="99"/>
    <w:rsid w:val="00D43252"/>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9"/>
    <w:rsid w:val="00D43252"/>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9"/>
    <w:rsid w:val="00D43252"/>
    <w:rPr>
      <w:rFonts w:ascii="Calibri Light" w:eastAsia="Times New Roman" w:hAnsi="Calibri Light" w:cs="Times New Roman"/>
      <w:color w:val="1F4D78"/>
      <w:sz w:val="24"/>
      <w:szCs w:val="24"/>
    </w:rPr>
  </w:style>
  <w:style w:type="paragraph" w:customStyle="1" w:styleId="clanak-">
    <w:name w:val="clanak-"/>
    <w:basedOn w:val="Normal"/>
    <w:uiPriority w:val="99"/>
    <w:rsid w:val="00D43252"/>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t-12-9-fett-s">
    <w:name w:val="t-12-9-fett-s"/>
    <w:basedOn w:val="Normal"/>
    <w:uiPriority w:val="99"/>
    <w:rsid w:val="00D43252"/>
    <w:pPr>
      <w:spacing w:before="100" w:beforeAutospacing="1" w:after="100" w:afterAutospacing="1" w:line="240" w:lineRule="auto"/>
      <w:jc w:val="center"/>
    </w:pPr>
    <w:rPr>
      <w:rFonts w:ascii="Times New Roman" w:eastAsia="Times New Roman" w:hAnsi="Times New Roman"/>
      <w:b/>
      <w:bCs/>
      <w:sz w:val="28"/>
      <w:szCs w:val="28"/>
      <w:lang w:eastAsia="hr-HR"/>
    </w:rPr>
  </w:style>
  <w:style w:type="paragraph" w:customStyle="1" w:styleId="clanak">
    <w:name w:val="clanak"/>
    <w:basedOn w:val="Normal"/>
    <w:uiPriority w:val="99"/>
    <w:rsid w:val="00D43252"/>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t-9-8">
    <w:name w:val="t-9-8"/>
    <w:basedOn w:val="Normal"/>
    <w:uiPriority w:val="99"/>
    <w:rsid w:val="00D43252"/>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klasa2">
    <w:name w:val="klasa2"/>
    <w:basedOn w:val="Normal"/>
    <w:uiPriority w:val="99"/>
    <w:rsid w:val="00D43252"/>
    <w:pPr>
      <w:spacing w:before="100" w:beforeAutospacing="1" w:after="100" w:afterAutospacing="1" w:line="240" w:lineRule="auto"/>
    </w:pPr>
    <w:rPr>
      <w:rFonts w:ascii="Times New Roman" w:eastAsia="Times New Roman" w:hAnsi="Times New Roman"/>
      <w:sz w:val="24"/>
      <w:szCs w:val="24"/>
      <w:lang w:eastAsia="hr-HR"/>
    </w:rPr>
  </w:style>
  <w:style w:type="paragraph" w:styleId="Footer">
    <w:name w:val="footer"/>
    <w:basedOn w:val="Normal"/>
    <w:link w:val="FooterChar"/>
    <w:uiPriority w:val="99"/>
    <w:rsid w:val="00D432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3252"/>
    <w:rPr>
      <w:rFonts w:ascii="Calibri" w:eastAsia="Calibri" w:hAnsi="Calibri" w:cs="Times New Roman"/>
    </w:rPr>
  </w:style>
  <w:style w:type="paragraph" w:customStyle="1" w:styleId="Default">
    <w:name w:val="Default"/>
    <w:uiPriority w:val="99"/>
    <w:rsid w:val="00D4325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ubTitle2">
    <w:name w:val="SubTitle 2"/>
    <w:basedOn w:val="Normal"/>
    <w:uiPriority w:val="99"/>
    <w:rsid w:val="00D43252"/>
    <w:pPr>
      <w:spacing w:after="240" w:line="240" w:lineRule="auto"/>
      <w:jc w:val="center"/>
    </w:pPr>
    <w:rPr>
      <w:rFonts w:ascii="Times New Roman" w:eastAsia="Times New Roman" w:hAnsi="Times New Roman"/>
      <w:b/>
      <w:sz w:val="32"/>
      <w:szCs w:val="20"/>
      <w:lang w:val="en-GB"/>
    </w:rPr>
  </w:style>
  <w:style w:type="paragraph" w:styleId="BalloonText">
    <w:name w:val="Balloon Text"/>
    <w:basedOn w:val="Normal"/>
    <w:link w:val="BalloonTextChar"/>
    <w:uiPriority w:val="99"/>
    <w:semiHidden/>
    <w:unhideWhenUsed/>
    <w:rsid w:val="00645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CE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7435</Words>
  <Characters>42386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Lipovac</dc:creator>
  <cp:lastModifiedBy>Kristina Žuškin Tokić</cp:lastModifiedBy>
  <cp:revision>2</cp:revision>
  <cp:lastPrinted>2018-12-28T07:49:00Z</cp:lastPrinted>
  <dcterms:created xsi:type="dcterms:W3CDTF">2018-12-28T12:23:00Z</dcterms:created>
  <dcterms:modified xsi:type="dcterms:W3CDTF">2018-12-28T12:23:00Z</dcterms:modified>
</cp:coreProperties>
</file>