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6D689" w14:textId="6DAB08DA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Na temelju članka 14. Zakona o proračunu (»Narodne novine« broj 87/08, 136/12</w:t>
      </w:r>
      <w:r>
        <w:rPr>
          <w:rFonts w:ascii="Arial" w:hAnsi="Arial" w:cs="Arial"/>
          <w:sz w:val="20"/>
          <w:szCs w:val="20"/>
        </w:rPr>
        <w:t>, 15/15</w:t>
      </w:r>
      <w:r w:rsidRPr="00E719B6">
        <w:rPr>
          <w:rFonts w:ascii="Arial" w:hAnsi="Arial" w:cs="Arial"/>
          <w:sz w:val="20"/>
          <w:szCs w:val="20"/>
        </w:rPr>
        <w:t>) i članka 32. Statuta Grada Malog Lošinja (»Službene novine Primorsko-goranske županije« broj 26/09, 32/09, 10/13</w:t>
      </w:r>
      <w:r>
        <w:rPr>
          <w:rFonts w:ascii="Arial" w:hAnsi="Arial" w:cs="Arial"/>
          <w:sz w:val="20"/>
          <w:szCs w:val="20"/>
        </w:rPr>
        <w:t>, 24/17</w:t>
      </w:r>
      <w:r w:rsidR="00E310E0">
        <w:rPr>
          <w:rFonts w:ascii="Arial" w:hAnsi="Arial" w:cs="Arial"/>
          <w:sz w:val="20"/>
          <w:szCs w:val="20"/>
        </w:rPr>
        <w:t xml:space="preserve"> i 9/18</w:t>
      </w:r>
      <w:r w:rsidRPr="00E719B6">
        <w:rPr>
          <w:rFonts w:ascii="Arial" w:hAnsi="Arial" w:cs="Arial"/>
          <w:sz w:val="20"/>
          <w:szCs w:val="20"/>
        </w:rPr>
        <w:t>) Gradsko vijeće Grada Malog Lošinja, na sjednici održanoj dana _____ prosinca 201</w:t>
      </w:r>
      <w:r w:rsidR="00E310E0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 godine, donijelo je</w:t>
      </w:r>
    </w:p>
    <w:p w14:paraId="344D4E46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DDE0C16" w14:textId="66D5C955" w:rsidR="00175F70" w:rsidRPr="00E719B6" w:rsidRDefault="00175F70" w:rsidP="006D518B">
      <w:pPr>
        <w:pStyle w:val="StandardWeb"/>
        <w:spacing w:before="0"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E719B6">
        <w:rPr>
          <w:rFonts w:ascii="Arial" w:hAnsi="Arial" w:cs="Arial"/>
          <w:b/>
          <w:bCs/>
          <w:sz w:val="20"/>
          <w:szCs w:val="20"/>
        </w:rPr>
        <w:t>ODLUKU</w:t>
      </w:r>
      <w:r w:rsidRPr="00E719B6">
        <w:rPr>
          <w:rFonts w:ascii="Arial" w:hAnsi="Arial" w:cs="Arial"/>
          <w:b/>
          <w:bCs/>
          <w:sz w:val="20"/>
          <w:szCs w:val="20"/>
        </w:rPr>
        <w:br/>
        <w:t xml:space="preserve">o izvršavanju Proračuna Grada Malog Lošinja </w:t>
      </w:r>
      <w:r w:rsidRPr="00E719B6">
        <w:rPr>
          <w:rFonts w:ascii="Arial" w:hAnsi="Arial" w:cs="Arial"/>
          <w:b/>
          <w:bCs/>
          <w:sz w:val="20"/>
          <w:szCs w:val="20"/>
        </w:rPr>
        <w:br/>
        <w:t>za 201</w:t>
      </w:r>
      <w:r w:rsidR="00E310E0">
        <w:rPr>
          <w:rFonts w:ascii="Arial" w:hAnsi="Arial" w:cs="Arial"/>
          <w:b/>
          <w:bCs/>
          <w:sz w:val="20"/>
          <w:szCs w:val="20"/>
        </w:rPr>
        <w:t>9</w:t>
      </w:r>
      <w:r w:rsidRPr="00E719B6">
        <w:rPr>
          <w:rFonts w:ascii="Arial" w:hAnsi="Arial" w:cs="Arial"/>
          <w:b/>
          <w:bCs/>
          <w:sz w:val="20"/>
          <w:szCs w:val="20"/>
        </w:rPr>
        <w:t>. godinu</w:t>
      </w:r>
    </w:p>
    <w:p w14:paraId="0A8271CD" w14:textId="6532930B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495475BA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1.</w:t>
      </w:r>
    </w:p>
    <w:p w14:paraId="48353983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9C8F7A1" w14:textId="4AE04205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Ovom se Odlukom </w:t>
      </w:r>
      <w:r w:rsidR="00E310E0">
        <w:rPr>
          <w:rFonts w:ascii="Arial" w:hAnsi="Arial" w:cs="Arial"/>
          <w:sz w:val="20"/>
          <w:szCs w:val="20"/>
        </w:rPr>
        <w:t xml:space="preserve">uređuje </w:t>
      </w:r>
      <w:r w:rsidRPr="00E719B6">
        <w:rPr>
          <w:rFonts w:ascii="Arial" w:hAnsi="Arial" w:cs="Arial"/>
          <w:sz w:val="20"/>
          <w:szCs w:val="20"/>
        </w:rPr>
        <w:t>struktura prihoda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primitaka</w:t>
      </w:r>
      <w:r w:rsidR="00E310E0">
        <w:rPr>
          <w:rFonts w:ascii="Arial" w:hAnsi="Arial" w:cs="Arial"/>
          <w:sz w:val="20"/>
          <w:szCs w:val="20"/>
        </w:rPr>
        <w:t>,</w:t>
      </w:r>
      <w:r w:rsidRPr="00E719B6">
        <w:rPr>
          <w:rFonts w:ascii="Arial" w:hAnsi="Arial" w:cs="Arial"/>
          <w:sz w:val="20"/>
          <w:szCs w:val="20"/>
        </w:rPr>
        <w:t xml:space="preserve"> rashoda i izdataka Proračuna Grada Malog Lošinja za 201</w:t>
      </w:r>
      <w:r w:rsidR="00E310E0">
        <w:rPr>
          <w:rFonts w:ascii="Arial" w:hAnsi="Arial" w:cs="Arial"/>
          <w:sz w:val="20"/>
          <w:szCs w:val="20"/>
        </w:rPr>
        <w:t>9</w:t>
      </w:r>
      <w:r w:rsidRPr="00E719B6">
        <w:rPr>
          <w:rFonts w:ascii="Arial" w:hAnsi="Arial" w:cs="Arial"/>
          <w:sz w:val="20"/>
          <w:szCs w:val="20"/>
        </w:rPr>
        <w:t>. godinu (u daljnjem tekstu: Proračun)</w:t>
      </w:r>
      <w:r w:rsidR="00E310E0">
        <w:rPr>
          <w:rFonts w:ascii="Arial" w:hAnsi="Arial" w:cs="Arial"/>
          <w:sz w:val="20"/>
          <w:szCs w:val="20"/>
        </w:rPr>
        <w:t xml:space="preserve"> i</w:t>
      </w:r>
      <w:r w:rsidRPr="00E719B6">
        <w:rPr>
          <w:rFonts w:ascii="Arial" w:hAnsi="Arial" w:cs="Arial"/>
          <w:sz w:val="20"/>
          <w:szCs w:val="20"/>
        </w:rPr>
        <w:t xml:space="preserve"> njegovo izvršavanje, opseg zaduživanja i jamstava, upravljanje </w:t>
      </w:r>
      <w:r w:rsidR="00E310E0">
        <w:rPr>
          <w:rFonts w:ascii="Arial" w:hAnsi="Arial" w:cs="Arial"/>
          <w:sz w:val="20"/>
          <w:szCs w:val="20"/>
        </w:rPr>
        <w:t xml:space="preserve">javnim </w:t>
      </w:r>
      <w:r w:rsidRPr="00E719B6">
        <w:rPr>
          <w:rFonts w:ascii="Arial" w:hAnsi="Arial" w:cs="Arial"/>
          <w:sz w:val="20"/>
          <w:szCs w:val="20"/>
        </w:rPr>
        <w:t xml:space="preserve">dugom te </w:t>
      </w:r>
      <w:r w:rsidR="00E310E0">
        <w:rPr>
          <w:rFonts w:ascii="Arial" w:hAnsi="Arial" w:cs="Arial"/>
          <w:sz w:val="20"/>
          <w:szCs w:val="20"/>
        </w:rPr>
        <w:t xml:space="preserve">financijskom i nefinancijskom </w:t>
      </w:r>
      <w:r w:rsidRPr="00E719B6">
        <w:rPr>
          <w:rFonts w:ascii="Arial" w:hAnsi="Arial" w:cs="Arial"/>
          <w:sz w:val="20"/>
          <w:szCs w:val="20"/>
        </w:rPr>
        <w:t xml:space="preserve">imovinom, prava i obveze korisnika proračunskih sredstava, ovlasti </w:t>
      </w:r>
      <w:r w:rsidR="00E310E0">
        <w:rPr>
          <w:rFonts w:ascii="Arial" w:hAnsi="Arial" w:cs="Arial"/>
          <w:sz w:val="20"/>
          <w:szCs w:val="20"/>
        </w:rPr>
        <w:t>G</w:t>
      </w:r>
      <w:r w:rsidRPr="00E719B6">
        <w:rPr>
          <w:rFonts w:ascii="Arial" w:hAnsi="Arial" w:cs="Arial"/>
          <w:sz w:val="20"/>
          <w:szCs w:val="20"/>
        </w:rPr>
        <w:t xml:space="preserve">radonačelnika </w:t>
      </w:r>
      <w:r w:rsidR="00E310E0">
        <w:rPr>
          <w:rFonts w:ascii="Arial" w:hAnsi="Arial" w:cs="Arial"/>
          <w:sz w:val="20"/>
          <w:szCs w:val="20"/>
        </w:rPr>
        <w:t xml:space="preserve"> Grada Malog Lošinja </w:t>
      </w:r>
      <w:r w:rsidR="00B20A03">
        <w:rPr>
          <w:rFonts w:ascii="Arial" w:hAnsi="Arial" w:cs="Arial"/>
          <w:sz w:val="20"/>
          <w:szCs w:val="20"/>
        </w:rPr>
        <w:t xml:space="preserve">(u daljnjem tekstu: Gradonačelnika) </w:t>
      </w:r>
      <w:r w:rsidRPr="00E719B6">
        <w:rPr>
          <w:rFonts w:ascii="Arial" w:hAnsi="Arial" w:cs="Arial"/>
          <w:sz w:val="20"/>
          <w:szCs w:val="20"/>
        </w:rPr>
        <w:t>u izvršavanju Proračuna te druga pitanja o izvršavanju Proračuna.</w:t>
      </w:r>
    </w:p>
    <w:p w14:paraId="068CC58D" w14:textId="77777777" w:rsidR="00694C4B" w:rsidRPr="00E719B6" w:rsidRDefault="00694C4B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DD0A53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2.</w:t>
      </w:r>
    </w:p>
    <w:p w14:paraId="085F24FF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77F10E4" w14:textId="77777777" w:rsidR="00E310E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Proračun se sastoji od Općeg i Posebnog dijela, te Plana razvojnih programa. </w:t>
      </w:r>
    </w:p>
    <w:p w14:paraId="451B0156" w14:textId="1A45EC18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Opći dio Proračuna sadrži: Račun prihoda i rashoda i Račun financiranja.</w:t>
      </w:r>
    </w:p>
    <w:p w14:paraId="380F0AA6" w14:textId="6604A8C8" w:rsidR="00175F70" w:rsidRDefault="00175F70" w:rsidP="004D7D43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U Računu prihoda i rashoda iskazani su svi porezni i neporezni prihodi i prihodi od nefinancijske imovine </w:t>
      </w:r>
      <w:r w:rsidR="004D7D43">
        <w:rPr>
          <w:rFonts w:ascii="Arial" w:hAnsi="Arial" w:cs="Arial"/>
          <w:sz w:val="20"/>
          <w:szCs w:val="20"/>
        </w:rPr>
        <w:t xml:space="preserve">te sredstva za financiranje javnih rashoda na razini Grada </w:t>
      </w:r>
      <w:r w:rsidR="00B20A03">
        <w:rPr>
          <w:rFonts w:ascii="Arial" w:hAnsi="Arial" w:cs="Arial"/>
          <w:sz w:val="20"/>
          <w:szCs w:val="20"/>
        </w:rPr>
        <w:t xml:space="preserve">Malog Lošinja (u daljnjem tektu: Grada) </w:t>
      </w:r>
      <w:r w:rsidR="004D7D43">
        <w:rPr>
          <w:rFonts w:ascii="Arial" w:hAnsi="Arial" w:cs="Arial"/>
          <w:sz w:val="20"/>
          <w:szCs w:val="20"/>
        </w:rPr>
        <w:t>i proračunskih korisnika.</w:t>
      </w:r>
    </w:p>
    <w:p w14:paraId="04075577" w14:textId="66FEEA69" w:rsidR="004D7D43" w:rsidRPr="00E719B6" w:rsidRDefault="004D7D43" w:rsidP="004D7D43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Računu financiranja iskazani su primici od financijske imovine i zaduživanja te svi izdaci za financijsku imovinu i otplatu kredita i zajmova.</w:t>
      </w:r>
    </w:p>
    <w:p w14:paraId="341843F1" w14:textId="72986119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Posebni dio Proračuna sastoji se od plana rashoda i izdataka proračunskih korisnika </w:t>
      </w:r>
      <w:r w:rsidR="004D7D43">
        <w:rPr>
          <w:rFonts w:ascii="Arial" w:hAnsi="Arial" w:cs="Arial"/>
          <w:sz w:val="20"/>
          <w:szCs w:val="20"/>
        </w:rPr>
        <w:t>iskazanih po vrstama, raspoređenih u programe koji se sastoje od aktivnosti i projekata.</w:t>
      </w:r>
    </w:p>
    <w:p w14:paraId="21F352E3" w14:textId="31DDA76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4D7D43">
        <w:rPr>
          <w:rFonts w:ascii="Arial" w:hAnsi="Arial" w:cs="Arial"/>
          <w:sz w:val="20"/>
          <w:szCs w:val="20"/>
        </w:rPr>
        <w:t>Plan  razvojnih programa je dokument, sastavljen za trogodišnje razdoblje, koji sadrži ciljeve i prioritete razvoja Grada povezane s programskom i organizacijskom klasifikacijom proračuna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EBF9C3E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D9BED4" w14:textId="77777777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3.</w:t>
      </w:r>
    </w:p>
    <w:p w14:paraId="277AAFB9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D1CA5F9" w14:textId="14375FF9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rashode i izdatke korisnika Proračuna osiguravaju se proračunskim korisnicima, i to: tijelima gradske uprave, ustanovama kojima je Grad osnivač (</w:t>
      </w:r>
      <w:r w:rsidR="004D7D43">
        <w:rPr>
          <w:rFonts w:ascii="Arial" w:hAnsi="Arial" w:cs="Arial"/>
          <w:sz w:val="20"/>
          <w:szCs w:val="20"/>
        </w:rPr>
        <w:t xml:space="preserve">Dječji vrtić Cvrčak, Pučko otvoreno učilište, Gradska knjižnica i čitaonica, Lošinjski muzej, Javna vatrogasna postrojba, </w:t>
      </w:r>
      <w:r w:rsidRPr="00E719B6">
        <w:rPr>
          <w:rFonts w:ascii="Arial" w:hAnsi="Arial" w:cs="Arial"/>
          <w:sz w:val="20"/>
          <w:szCs w:val="20"/>
        </w:rPr>
        <w:t xml:space="preserve">u daljnjem tekstu: ustanove Grada), </w:t>
      </w:r>
      <w:r w:rsidR="004D7D43">
        <w:rPr>
          <w:rFonts w:ascii="Arial" w:hAnsi="Arial" w:cs="Arial"/>
          <w:sz w:val="20"/>
          <w:szCs w:val="20"/>
        </w:rPr>
        <w:t xml:space="preserve">mjesnim odborima </w:t>
      </w:r>
      <w:r w:rsidRPr="00E719B6">
        <w:rPr>
          <w:rFonts w:ascii="Arial" w:hAnsi="Arial" w:cs="Arial"/>
          <w:sz w:val="20"/>
          <w:szCs w:val="20"/>
        </w:rPr>
        <w:t>te ostalim korisnicima koji su u njegovu Posebnom dijelu određeni za nositelje sredstava.</w:t>
      </w:r>
    </w:p>
    <w:p w14:paraId="2B698117" w14:textId="0B60DE01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E318A55" w14:textId="0A2AE8F6" w:rsidR="00B10392" w:rsidRDefault="00B10392" w:rsidP="00B10392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4.</w:t>
      </w:r>
    </w:p>
    <w:p w14:paraId="2B37DDA4" w14:textId="77777777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22AAE0F" w14:textId="3B2C701C" w:rsidR="00B10392" w:rsidRDefault="00B10392" w:rsidP="00AE51E0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 obvezan je, u roku od osam dana od dana donošenja Proračuna izvijestiti organizacijske jedinice o odobrenim sredstvima u Proračunu, a organizacijske jedinice obvezne su u daljnjem roku od osam dana izvijestiti o istom krajnje korisnike koji su određeni kao nositelji sredstava u Posebnom dijelu Proračuna.</w:t>
      </w:r>
    </w:p>
    <w:p w14:paraId="1287BF79" w14:textId="57A14418" w:rsidR="00B10392" w:rsidRDefault="00B1039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0BE2788" w14:textId="632E3C8C" w:rsidR="00AE51E0" w:rsidRPr="00E719B6" w:rsidRDefault="00AE51E0" w:rsidP="007409F7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Odsjek za urbanizam, komunalno gospodarstvo i gospodarenje gradskom imovinom i Odsjek za pravne, kadrovske poslove i samoupravu obvezni su, u daljnjem roku od 8 dana, dostaviti Odsjeku za proračun, financije, javnu nabavu i EU projekte financijski plan svih </w:t>
      </w:r>
      <w:r w:rsidR="007409F7">
        <w:rPr>
          <w:rFonts w:ascii="Arial" w:hAnsi="Arial" w:cs="Arial"/>
          <w:sz w:val="20"/>
          <w:szCs w:val="20"/>
        </w:rPr>
        <w:t>proračunskih korisnika</w:t>
      </w:r>
      <w:r>
        <w:rPr>
          <w:rFonts w:ascii="Arial" w:hAnsi="Arial" w:cs="Arial"/>
          <w:sz w:val="20"/>
          <w:szCs w:val="20"/>
        </w:rPr>
        <w:t xml:space="preserve"> za koje su nadležni.</w:t>
      </w:r>
    </w:p>
    <w:p w14:paraId="74403A38" w14:textId="36BFE4D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5F0662D7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5.</w:t>
      </w:r>
    </w:p>
    <w:p w14:paraId="38F2741D" w14:textId="094DC9CF" w:rsidR="00175F70" w:rsidRPr="00E719B6" w:rsidRDefault="00175F70" w:rsidP="00AE51E0">
      <w:pPr>
        <w:shd w:val="clear" w:color="auto" w:fill="FFFFFF"/>
        <w:ind w:right="14"/>
        <w:rPr>
          <w:rFonts w:ascii="Arial" w:hAnsi="Arial" w:cs="Arial"/>
          <w:sz w:val="20"/>
          <w:szCs w:val="20"/>
        </w:rPr>
      </w:pPr>
    </w:p>
    <w:p w14:paraId="485D5DA4" w14:textId="21D61514" w:rsidR="00175F70" w:rsidRPr="00E719B6" w:rsidRDefault="00AE51E0" w:rsidP="007409F7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planiranje i izvršavanje </w:t>
      </w:r>
      <w:r w:rsidR="00175F70" w:rsidRPr="00E719B6">
        <w:rPr>
          <w:rFonts w:ascii="Arial" w:hAnsi="Arial" w:cs="Arial"/>
          <w:sz w:val="20"/>
          <w:szCs w:val="20"/>
        </w:rPr>
        <w:t xml:space="preserve">Proračuna u cjelini </w:t>
      </w:r>
      <w:r>
        <w:rPr>
          <w:rFonts w:ascii="Arial" w:hAnsi="Arial" w:cs="Arial"/>
          <w:sz w:val="20"/>
          <w:szCs w:val="20"/>
        </w:rPr>
        <w:t xml:space="preserve">odgovoran </w:t>
      </w:r>
      <w:r w:rsidR="00175F70" w:rsidRPr="00E719B6">
        <w:rPr>
          <w:rFonts w:ascii="Arial" w:hAnsi="Arial" w:cs="Arial"/>
          <w:sz w:val="20"/>
          <w:szCs w:val="20"/>
        </w:rPr>
        <w:t xml:space="preserve">je </w:t>
      </w:r>
      <w:r>
        <w:rPr>
          <w:rFonts w:ascii="Arial" w:hAnsi="Arial" w:cs="Arial"/>
          <w:sz w:val="20"/>
          <w:szCs w:val="20"/>
        </w:rPr>
        <w:t>G</w:t>
      </w:r>
      <w:r w:rsidR="00175F70" w:rsidRPr="00E719B6">
        <w:rPr>
          <w:rFonts w:ascii="Arial" w:hAnsi="Arial" w:cs="Arial"/>
          <w:sz w:val="20"/>
          <w:szCs w:val="20"/>
        </w:rPr>
        <w:t>radonačelnik.</w:t>
      </w:r>
    </w:p>
    <w:p w14:paraId="40DE4601" w14:textId="53954DCA" w:rsidR="00175F70" w:rsidRPr="00E719B6" w:rsidRDefault="007409F7" w:rsidP="00757345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="00175F70" w:rsidRPr="00E719B6">
        <w:rPr>
          <w:rFonts w:ascii="Arial" w:hAnsi="Arial" w:cs="Arial"/>
          <w:sz w:val="20"/>
          <w:szCs w:val="20"/>
        </w:rPr>
        <w:t xml:space="preserve"> izvršava Proračun i o tome izvještava Gradonačelnika.</w:t>
      </w:r>
    </w:p>
    <w:p w14:paraId="183068F9" w14:textId="6B0AAE39" w:rsidR="00175F70" w:rsidRDefault="00175F70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Pročelni</w:t>
      </w:r>
      <w:r w:rsidR="007409F7">
        <w:rPr>
          <w:rFonts w:ascii="Arial" w:hAnsi="Arial" w:cs="Arial"/>
          <w:sz w:val="20"/>
          <w:szCs w:val="20"/>
        </w:rPr>
        <w:t xml:space="preserve">k jedinstvenog upravnog odjela i voditelji odsjeka, kao i odgovorne osobe proračunskih korisnika </w:t>
      </w:r>
      <w:r w:rsidRPr="00E719B6">
        <w:rPr>
          <w:rFonts w:ascii="Arial" w:hAnsi="Arial" w:cs="Arial"/>
          <w:sz w:val="20"/>
          <w:szCs w:val="20"/>
        </w:rPr>
        <w:t xml:space="preserve">odgovorni su za planiranje </w:t>
      </w:r>
      <w:r w:rsidR="007409F7">
        <w:rPr>
          <w:rFonts w:ascii="Arial" w:hAnsi="Arial" w:cs="Arial"/>
          <w:sz w:val="20"/>
          <w:szCs w:val="20"/>
        </w:rPr>
        <w:t xml:space="preserve">i izvršavanje </w:t>
      </w:r>
      <w:r w:rsidRPr="00E719B6">
        <w:rPr>
          <w:rFonts w:ascii="Arial" w:hAnsi="Arial" w:cs="Arial"/>
          <w:sz w:val="20"/>
          <w:szCs w:val="20"/>
        </w:rPr>
        <w:t xml:space="preserve">Proračuna </w:t>
      </w:r>
      <w:r w:rsidR="007409F7">
        <w:rPr>
          <w:rFonts w:ascii="Arial" w:hAnsi="Arial" w:cs="Arial"/>
          <w:sz w:val="20"/>
          <w:szCs w:val="20"/>
        </w:rPr>
        <w:t xml:space="preserve">iz svoje nadležnosti, </w:t>
      </w:r>
      <w:r w:rsidRPr="00E719B6">
        <w:rPr>
          <w:rFonts w:ascii="Arial" w:hAnsi="Arial" w:cs="Arial"/>
          <w:sz w:val="20"/>
          <w:szCs w:val="20"/>
        </w:rPr>
        <w:t xml:space="preserve">kao i za </w:t>
      </w:r>
      <w:r>
        <w:rPr>
          <w:rFonts w:ascii="Arial" w:hAnsi="Arial" w:cs="Arial"/>
          <w:sz w:val="20"/>
          <w:szCs w:val="20"/>
        </w:rPr>
        <w:t>z</w:t>
      </w:r>
      <w:r w:rsidRPr="00E719B6">
        <w:rPr>
          <w:rFonts w:ascii="Arial" w:hAnsi="Arial" w:cs="Arial"/>
          <w:sz w:val="20"/>
          <w:szCs w:val="20"/>
        </w:rPr>
        <w:t xml:space="preserve">akonito, učinkovito i ekonomično raspolaganje </w:t>
      </w:r>
      <w:r w:rsidR="007409F7">
        <w:rPr>
          <w:rFonts w:ascii="Arial" w:hAnsi="Arial" w:cs="Arial"/>
          <w:sz w:val="20"/>
          <w:szCs w:val="20"/>
        </w:rPr>
        <w:t xml:space="preserve">proračunskim </w:t>
      </w:r>
      <w:r w:rsidRPr="00E719B6">
        <w:rPr>
          <w:rFonts w:ascii="Arial" w:hAnsi="Arial" w:cs="Arial"/>
          <w:sz w:val="20"/>
          <w:szCs w:val="20"/>
        </w:rPr>
        <w:t>sredstvima.</w:t>
      </w:r>
      <w:r w:rsidR="000D4FA7">
        <w:rPr>
          <w:rFonts w:ascii="Arial" w:hAnsi="Arial" w:cs="Arial"/>
          <w:sz w:val="20"/>
          <w:szCs w:val="20"/>
        </w:rPr>
        <w:t xml:space="preserve"> Odgovornost za izvršavanje proračuna podrazumijeva odgovornost za preuzimanje i verifikaciju obveza, za izdavanje naloga za plaćanje na teret proračunskih sredstava, te za utvrđivanje prava naplate i izdavanje naloga za naplatu u korist proračunskih sredstava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3CAA530" w14:textId="36FF212E" w:rsidR="000D4FA7" w:rsidRDefault="000D4FA7" w:rsidP="000D4FA7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</w:t>
      </w:r>
      <w:r w:rsidR="00A70E60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ik, pročelnik i voditelji odsjeka, te odgovorne osobe proračunskih korisnika dužni su </w:t>
      </w:r>
      <w:r>
        <w:rPr>
          <w:rFonts w:ascii="Arial" w:hAnsi="Arial" w:cs="Arial"/>
          <w:sz w:val="20"/>
          <w:szCs w:val="20"/>
        </w:rPr>
        <w:lastRenderedPageBreak/>
        <w:t>primjenjivati fiskalna pra</w:t>
      </w:r>
      <w:r w:rsidR="003D456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ila Zakona o fiskalnoj odgovornosti („Narodne novine“ broj 139/10 i 19/14) i osigurati učinkovito i djelotvorno funkcioniranje sustva financijskog upravljanja i kontrola kao i sustava nadzora i kontrole nad trošenjem proračunskih sredstava.</w:t>
      </w:r>
    </w:p>
    <w:p w14:paraId="33573668" w14:textId="77777777" w:rsidR="006D518B" w:rsidRPr="00E719B6" w:rsidRDefault="006D518B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437E8EF" w14:textId="0E7898DD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4E2CA45" w14:textId="13F31891" w:rsidR="00175F70" w:rsidRPr="00E719B6" w:rsidRDefault="00175F70" w:rsidP="00F0353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3C79395E" w14:textId="31931679" w:rsidR="00175F70" w:rsidRPr="007007A8" w:rsidRDefault="00175F70" w:rsidP="006D518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Proračuna ubiru se i uplaćuju u Proračun u skladu sa zakonom i drugim propisima neovisno o visini prihoda planiranih u Proračunu.</w:t>
      </w:r>
    </w:p>
    <w:p w14:paraId="119AAF7B" w14:textId="2D0335A1" w:rsidR="00175F70" w:rsidRPr="007007A8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7</w:t>
      </w:r>
      <w:r w:rsidRPr="007007A8">
        <w:rPr>
          <w:rFonts w:ascii="Arial" w:hAnsi="Arial" w:cs="Arial"/>
          <w:sz w:val="20"/>
          <w:szCs w:val="20"/>
        </w:rPr>
        <w:t>.</w:t>
      </w:r>
    </w:p>
    <w:p w14:paraId="764ABD79" w14:textId="77777777" w:rsidR="00175F70" w:rsidRPr="007007A8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C53C936" w14:textId="77777777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koje proračunski korisnici ostvare od vlastite djelatnosti (vlastiti prihodi), iz donacija, po posebnim propisima i iz drugih izvora, namjenski su prihodi Proračuna.</w:t>
      </w:r>
    </w:p>
    <w:p w14:paraId="255AF901" w14:textId="7CA45EB1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Prihodi iz stavka 1. ovog članka planiraju se u financijskim planovima proračunskih korisnika i uplaćuju na njihov račun, a mogu se koristiti isključivo za namjene utvrđene financijskim planovima.</w:t>
      </w:r>
    </w:p>
    <w:p w14:paraId="48D19919" w14:textId="15363F93" w:rsidR="004B07EE" w:rsidRPr="007007A8" w:rsidRDefault="004B07EE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</w:t>
      </w:r>
      <w:r w:rsidR="00EC7367" w:rsidRPr="007007A8">
        <w:rPr>
          <w:rFonts w:ascii="Arial" w:hAnsi="Arial" w:cs="Arial"/>
          <w:sz w:val="20"/>
          <w:szCs w:val="20"/>
        </w:rPr>
        <w:t xml:space="preserve">Ako se tijekom proračunske godine ukaže potreba za </w:t>
      </w:r>
      <w:r w:rsidR="007007A8" w:rsidRPr="007007A8">
        <w:rPr>
          <w:rFonts w:ascii="Arial" w:hAnsi="Arial" w:cs="Arial"/>
          <w:sz w:val="20"/>
          <w:szCs w:val="20"/>
        </w:rPr>
        <w:t xml:space="preserve">izmjenama i dopunama financijskog plana proračunskog korisnika, isti ih može donijeti bez prethodne suglasnosti osnivača, ali isključivo u visini ostvarenih vlastitih i namjenskih prihoda i primitaka. </w:t>
      </w:r>
    </w:p>
    <w:p w14:paraId="705DF08C" w14:textId="325777EA" w:rsidR="007007A8" w:rsidRPr="007007A8" w:rsidRDefault="007007A8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 xml:space="preserve">             U slučaju nastanka događaja iz stavka 3. ovog članka proračunski korisnik je dužan pismenim putem izvijestiti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Pr="007007A8">
        <w:rPr>
          <w:rFonts w:ascii="Arial" w:hAnsi="Arial" w:cs="Arial"/>
          <w:sz w:val="20"/>
          <w:szCs w:val="20"/>
        </w:rPr>
        <w:t xml:space="preserve"> najkasnije u roku od 5 dana po isteku mjeseca u kojemu je donio izmjene i dopune financijskog plana.</w:t>
      </w:r>
    </w:p>
    <w:p w14:paraId="2E0F73C8" w14:textId="77777777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>Proračunski korisnici mogu preuzimati obveze i plaćati ih po stavkama rashoda za čije su financiranje planirani namjenski prihodi iz stavka 1. ovog članka isključivo do iznosa naplaćenih namjenskih prihoda.</w:t>
      </w:r>
    </w:p>
    <w:p w14:paraId="1B3D31C4" w14:textId="32F26465" w:rsidR="00175F70" w:rsidRPr="007007A8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007A8">
        <w:rPr>
          <w:rFonts w:ascii="Arial" w:hAnsi="Arial" w:cs="Arial"/>
          <w:sz w:val="20"/>
          <w:szCs w:val="20"/>
        </w:rPr>
        <w:tab/>
        <w:t xml:space="preserve">Proračunski korisnici Grada Malog Lošinja izuzeti su od obveze uplate namjenskih prihoda i primitaka te vlastitih prihoda u proračun, ali su dužni šestomjesečno izvještavati </w:t>
      </w:r>
      <w:r w:rsidR="00F0353B">
        <w:rPr>
          <w:rFonts w:ascii="Arial" w:hAnsi="Arial" w:cs="Arial"/>
          <w:sz w:val="20"/>
          <w:szCs w:val="20"/>
        </w:rPr>
        <w:t>Odsjek za proračun, financije, javnu nabavu i EU projekte</w:t>
      </w:r>
      <w:r w:rsidR="00F0353B" w:rsidRPr="007007A8">
        <w:rPr>
          <w:rFonts w:ascii="Arial" w:hAnsi="Arial" w:cs="Arial"/>
          <w:sz w:val="20"/>
          <w:szCs w:val="20"/>
        </w:rPr>
        <w:t xml:space="preserve"> </w:t>
      </w:r>
      <w:r w:rsidRPr="007007A8">
        <w:rPr>
          <w:rFonts w:ascii="Arial" w:hAnsi="Arial" w:cs="Arial"/>
          <w:sz w:val="20"/>
          <w:szCs w:val="20"/>
        </w:rPr>
        <w:t>o ostvarenim i utrošenim sredstvima iz stavka 1. ovog članka.</w:t>
      </w:r>
    </w:p>
    <w:p w14:paraId="15AAEE25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597EAEEC" w14:textId="343BA358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F0353B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6C097763" w14:textId="77777777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2360122" w14:textId="38C875DD" w:rsidR="00175F70" w:rsidRPr="00E708AB" w:rsidRDefault="00175F70" w:rsidP="00175F70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    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Namjenski prihodi iz članka </w:t>
      </w:r>
      <w:r w:rsidR="00F0353B">
        <w:rPr>
          <w:rFonts w:ascii="Arial" w:hAnsi="Arial" w:cs="Arial"/>
          <w:sz w:val="20"/>
          <w:szCs w:val="20"/>
          <w:lang w:val="fi-FI"/>
        </w:rPr>
        <w:t>7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. stavka 1. </w:t>
      </w:r>
      <w:r w:rsidR="00F0353B">
        <w:rPr>
          <w:rFonts w:ascii="Arial" w:hAnsi="Arial" w:cs="Arial"/>
          <w:sz w:val="20"/>
          <w:szCs w:val="20"/>
          <w:lang w:val="fi-FI"/>
        </w:rPr>
        <w:t xml:space="preserve">ove Odluke </w:t>
      </w:r>
      <w:r w:rsidRPr="00E708AB">
        <w:rPr>
          <w:rFonts w:ascii="Arial" w:hAnsi="Arial" w:cs="Arial"/>
          <w:sz w:val="20"/>
          <w:szCs w:val="20"/>
          <w:lang w:val="fi-FI"/>
        </w:rPr>
        <w:t>koji ne bud</w:t>
      </w:r>
      <w:r w:rsidR="00F0353B">
        <w:rPr>
          <w:rFonts w:ascii="Arial" w:hAnsi="Arial" w:cs="Arial"/>
          <w:sz w:val="20"/>
          <w:szCs w:val="20"/>
          <w:lang w:val="fi-FI"/>
        </w:rPr>
        <w:t>u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iskorišteni u ovoj proračunskoj godini prenose se u narednu proračunsku godinu i koriste se za iste namjene za koje su bili utvrđeni financijskim planom proračunskih korisnika za ovu proračunsku godinu. </w:t>
      </w:r>
    </w:p>
    <w:p w14:paraId="359187F1" w14:textId="4B475AD3" w:rsidR="00175F70" w:rsidRPr="006D518B" w:rsidRDefault="00175F70" w:rsidP="006D518B">
      <w:pPr>
        <w:jc w:val="both"/>
        <w:rPr>
          <w:rFonts w:ascii="Arial" w:hAnsi="Arial" w:cs="Arial"/>
          <w:sz w:val="20"/>
          <w:szCs w:val="20"/>
          <w:lang w:val="fi-FI"/>
        </w:rPr>
      </w:pPr>
      <w:r>
        <w:rPr>
          <w:rFonts w:ascii="Arial" w:hAnsi="Arial" w:cs="Arial"/>
          <w:sz w:val="20"/>
          <w:szCs w:val="20"/>
          <w:lang w:val="fi-FI"/>
        </w:rPr>
        <w:t xml:space="preserve">             </w:t>
      </w:r>
      <w:r w:rsidRPr="00E708AB">
        <w:rPr>
          <w:rFonts w:ascii="Arial" w:hAnsi="Arial" w:cs="Arial"/>
          <w:sz w:val="20"/>
          <w:szCs w:val="20"/>
          <w:lang w:val="fi-FI"/>
        </w:rPr>
        <w:t>Za opseg prenesenih prihoda iz stavka 1. ovoga članka povećat će se financijski planovi proračunskih korisnika za narednu godinu</w:t>
      </w:r>
      <w:r w:rsidR="008D4C0A">
        <w:rPr>
          <w:rFonts w:ascii="Arial" w:hAnsi="Arial" w:cs="Arial"/>
          <w:sz w:val="20"/>
          <w:szCs w:val="20"/>
          <w:lang w:val="fi-FI"/>
        </w:rPr>
        <w:t>.</w:t>
      </w:r>
      <w:r w:rsidRPr="00E708AB">
        <w:rPr>
          <w:rFonts w:ascii="Arial" w:hAnsi="Arial" w:cs="Arial"/>
          <w:sz w:val="20"/>
          <w:szCs w:val="20"/>
          <w:lang w:val="fi-FI"/>
        </w:rPr>
        <w:t xml:space="preserve">  </w:t>
      </w:r>
    </w:p>
    <w:p w14:paraId="2C260D8C" w14:textId="4249AF00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01564C">
        <w:rPr>
          <w:rFonts w:ascii="Arial" w:hAnsi="Arial" w:cs="Arial"/>
          <w:sz w:val="20"/>
          <w:szCs w:val="20"/>
        </w:rPr>
        <w:t>9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AE26CA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B6F36BB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Svaki rashod i izdatak iz Proračuna mora se temeljiti na vjerodostojnoj knjigovodstvenoj ispravi kojom se dokazuje obveza plaćanja.</w:t>
      </w:r>
    </w:p>
    <w:p w14:paraId="24938BA3" w14:textId="37BA6D53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Pročelnik </w:t>
      </w:r>
      <w:r w:rsidR="003A3BA6">
        <w:rPr>
          <w:rFonts w:ascii="Arial" w:hAnsi="Arial" w:cs="Arial"/>
          <w:sz w:val="20"/>
          <w:szCs w:val="20"/>
        </w:rPr>
        <w:t>jedinstvenog upravnog odjela</w:t>
      </w:r>
      <w:r w:rsidRPr="00E719B6">
        <w:rPr>
          <w:rFonts w:ascii="Arial" w:hAnsi="Arial" w:cs="Arial"/>
          <w:sz w:val="20"/>
          <w:szCs w:val="20"/>
        </w:rPr>
        <w:t xml:space="preserve"> gradske uprave i čelnik pravne osobe proračunskog korisnika, odnosno osoba na koje je to pravo preneseno, mora prije isplate provjeriti i potvrditi potpisom pravni temelj i visinu obveze koja proizlazi iz knjigovodstvene isprave.</w:t>
      </w:r>
    </w:p>
    <w:p w14:paraId="4B60AEAD" w14:textId="2B2D96E0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Nalog za isplatu iz Proračuna s oznakom pozicije, konta i programa izdaje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B20A03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0E6F4FC3" w14:textId="717C6871" w:rsidR="007E7755" w:rsidRDefault="00175F70" w:rsidP="007E7755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Isplata sredstava za plaće, materijalne rashode i programe koja su u Posebnom dijelu Proračuna osigurana ustanovama i Javnoj vatrogasnoj postrojbi, izvršava se prijenosom na njihov račun temeljem naloga za prijenos sredstava koji izdaje </w:t>
      </w:r>
      <w:r w:rsidR="007E7755">
        <w:rPr>
          <w:rFonts w:ascii="Arial" w:hAnsi="Arial" w:cs="Arial"/>
          <w:sz w:val="20"/>
          <w:szCs w:val="20"/>
        </w:rPr>
        <w:t>voditelj nadležnog odsjeka i</w:t>
      </w:r>
      <w:r w:rsidR="007E7755" w:rsidRPr="00E719B6">
        <w:rPr>
          <w:rFonts w:ascii="Arial" w:hAnsi="Arial" w:cs="Arial"/>
          <w:sz w:val="20"/>
          <w:szCs w:val="20"/>
        </w:rPr>
        <w:t xml:space="preserve"> </w:t>
      </w:r>
      <w:r w:rsidR="007E7755">
        <w:rPr>
          <w:rFonts w:ascii="Arial" w:hAnsi="Arial" w:cs="Arial"/>
          <w:sz w:val="20"/>
          <w:szCs w:val="20"/>
        </w:rPr>
        <w:t xml:space="preserve">voditelj odsjeka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="007E7755">
        <w:rPr>
          <w:rFonts w:ascii="Arial" w:hAnsi="Arial" w:cs="Arial"/>
          <w:sz w:val="20"/>
          <w:szCs w:val="20"/>
        </w:rPr>
        <w:t>.</w:t>
      </w:r>
    </w:p>
    <w:p w14:paraId="56F858F6" w14:textId="77777777" w:rsidR="007E7755" w:rsidRPr="00E719B6" w:rsidRDefault="007E7755" w:rsidP="007E7755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A544A9C" w14:textId="5C1DCEA0" w:rsidR="00175F70" w:rsidRPr="00E719B6" w:rsidRDefault="00175F70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0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EBF2701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6480D28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Postupak nabave roba, radova i usluga mora se temeljiti na propisima o javnoj nabavi.</w:t>
      </w:r>
    </w:p>
    <w:p w14:paraId="352D8F6C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FE3FE8C" w14:textId="79BF681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1</w:t>
      </w:r>
      <w:r w:rsidRPr="00E719B6">
        <w:rPr>
          <w:rFonts w:ascii="Arial" w:hAnsi="Arial" w:cs="Arial"/>
          <w:sz w:val="20"/>
          <w:szCs w:val="20"/>
        </w:rPr>
        <w:t>.</w:t>
      </w:r>
    </w:p>
    <w:p w14:paraId="58A9124E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930252E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Proračunskim korisnicima kojima se u Proračunu osiguravaju sredstva za plaće zaposlenih, isplaćivat će se sredstva za ostala materijalna prava zaposlenih prema njihovim općim aktima do visine utvrđene tim aktima, kolektivnim ugovorom i osiguranim sredstvima.</w:t>
      </w:r>
    </w:p>
    <w:p w14:paraId="770F56A9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27C8263" w14:textId="6143443F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01564C">
        <w:rPr>
          <w:rFonts w:ascii="Arial" w:hAnsi="Arial" w:cs="Arial"/>
          <w:sz w:val="20"/>
          <w:szCs w:val="20"/>
        </w:rPr>
        <w:t>2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DA2E682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D71DB34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rad političkih stranaka zastupljenih u Gradskom vijeću, naknade troškova za rad članova Gradskog vijeća i njegovih radnih tijela, isplaćivat će se temeljem Odluka Gradskog vijeća.</w:t>
      </w:r>
    </w:p>
    <w:p w14:paraId="63F3026D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CB0F3B3" w14:textId="043F1760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lastRenderedPageBreak/>
        <w:t>Članak 1</w:t>
      </w:r>
      <w:r w:rsidR="0001564C">
        <w:rPr>
          <w:rFonts w:ascii="Arial" w:hAnsi="Arial" w:cs="Arial"/>
          <w:sz w:val="20"/>
          <w:szCs w:val="20"/>
        </w:rPr>
        <w:t>3</w:t>
      </w:r>
      <w:r w:rsidRPr="00E719B6">
        <w:rPr>
          <w:rFonts w:ascii="Arial" w:hAnsi="Arial" w:cs="Arial"/>
          <w:sz w:val="20"/>
          <w:szCs w:val="20"/>
        </w:rPr>
        <w:t>.</w:t>
      </w:r>
    </w:p>
    <w:p w14:paraId="2B820DA5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375230E8" w14:textId="31297539" w:rsidR="00175F70" w:rsidRPr="00E719B6" w:rsidRDefault="00175F70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 Prora</w:t>
      </w:r>
      <w:r w:rsidR="007E7755">
        <w:rPr>
          <w:rFonts w:ascii="Arial" w:hAnsi="Arial" w:cs="Arial"/>
          <w:sz w:val="20"/>
          <w:szCs w:val="20"/>
        </w:rPr>
        <w:t>č</w:t>
      </w:r>
      <w:r w:rsidRPr="00E719B6">
        <w:rPr>
          <w:rFonts w:ascii="Arial" w:hAnsi="Arial" w:cs="Arial"/>
          <w:sz w:val="20"/>
          <w:szCs w:val="20"/>
        </w:rPr>
        <w:t>un</w:t>
      </w:r>
      <w:r w:rsidR="007E7755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>, vraćaju se uplatiteljima na teret tih prihoda</w:t>
      </w:r>
      <w:r w:rsidR="007E7755">
        <w:rPr>
          <w:rFonts w:ascii="Arial" w:hAnsi="Arial" w:cs="Arial"/>
          <w:sz w:val="20"/>
          <w:szCs w:val="20"/>
        </w:rPr>
        <w:t>.</w:t>
      </w:r>
    </w:p>
    <w:p w14:paraId="672B166F" w14:textId="77777777" w:rsidR="00175F70" w:rsidRPr="00E719B6" w:rsidRDefault="00175F70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Pogrešno ili više uplaćeni prihodi u proračune prethodnih godina, vraćaju se uplatiteljima na teret rashoda Proračuna.</w:t>
      </w:r>
    </w:p>
    <w:p w14:paraId="7B089E93" w14:textId="0BB0B8C1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Rješenje o povratu sredstava donosi </w:t>
      </w:r>
      <w:r w:rsidR="007E7755">
        <w:rPr>
          <w:rFonts w:ascii="Arial" w:hAnsi="Arial" w:cs="Arial"/>
          <w:sz w:val="20"/>
          <w:szCs w:val="20"/>
        </w:rPr>
        <w:t xml:space="preserve">Odsjek za proračun, financije, javnu nabavu i EU </w:t>
      </w:r>
      <w:r w:rsidR="00864C59">
        <w:rPr>
          <w:rFonts w:ascii="Arial" w:hAnsi="Arial" w:cs="Arial"/>
          <w:sz w:val="20"/>
          <w:szCs w:val="20"/>
        </w:rPr>
        <w:t>projekte</w:t>
      </w:r>
      <w:r w:rsidRPr="00E719B6">
        <w:rPr>
          <w:rFonts w:ascii="Arial" w:hAnsi="Arial" w:cs="Arial"/>
          <w:sz w:val="20"/>
          <w:szCs w:val="20"/>
        </w:rPr>
        <w:t xml:space="preserve"> na temelju dokumentiranog zahtjeva kojeg potpisuje pročelnik </w:t>
      </w:r>
      <w:r w:rsidR="007E7755">
        <w:rPr>
          <w:rFonts w:ascii="Arial" w:hAnsi="Arial" w:cs="Arial"/>
          <w:sz w:val="20"/>
          <w:szCs w:val="20"/>
        </w:rPr>
        <w:t>jedinstvneog upravnog odjela.</w:t>
      </w:r>
    </w:p>
    <w:p w14:paraId="0C03EF6D" w14:textId="0E04D050" w:rsidR="007E7755" w:rsidRDefault="007E7755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9B84AE0" w14:textId="28D80EA6" w:rsidR="007E7755" w:rsidRDefault="007E7755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</w:p>
    <w:p w14:paraId="65847BC1" w14:textId="268C99F8" w:rsidR="0046189A" w:rsidRDefault="0046189A" w:rsidP="007E7755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E29BE70" w14:textId="7FDE299C" w:rsidR="00A70E60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Gradonačelnik može na zahtjev dužnika odgoditi plaćanje ili odobriti obročnu otplatu duga po osnovi javnih i nejavnih davanja u skladu sa Zakonskim i podzakonskim propisima, ukoliko bi se na taj način poboljšala dužnikova mogućnost otplate duga, odnosno ako bi naplata duga u cijelosti dovela do nelikvidnosti (blokade računa) dužnika.</w:t>
      </w:r>
    </w:p>
    <w:p w14:paraId="3C7BF41E" w14:textId="5ABD5611" w:rsidR="00A70E60" w:rsidRDefault="00A70E60" w:rsidP="0046189A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Gradonačelnik može otpisati </w:t>
      </w:r>
      <w:r w:rsidR="0046189A">
        <w:rPr>
          <w:rFonts w:ascii="Arial" w:hAnsi="Arial" w:cs="Arial"/>
          <w:sz w:val="20"/>
          <w:szCs w:val="20"/>
        </w:rPr>
        <w:t>u cijelosti ili</w:t>
      </w:r>
      <w:r w:rsidRPr="00E719B6">
        <w:rPr>
          <w:rFonts w:ascii="Arial" w:hAnsi="Arial" w:cs="Arial"/>
          <w:sz w:val="20"/>
          <w:szCs w:val="20"/>
        </w:rPr>
        <w:t xml:space="preserve"> djelomično otpisati </w:t>
      </w:r>
      <w:r w:rsidR="0046189A">
        <w:rPr>
          <w:rFonts w:ascii="Arial" w:hAnsi="Arial" w:cs="Arial"/>
          <w:sz w:val="20"/>
          <w:szCs w:val="20"/>
        </w:rPr>
        <w:t>potraživanja Grada ako bi troškovi postupka naplate potraživanja bili u nesrazmjeru s visinom potraživanja, odnosno zbog drugih opravdanih razloga, u skladu s propisima.</w:t>
      </w:r>
    </w:p>
    <w:p w14:paraId="7A50F0BF" w14:textId="343712C7" w:rsidR="00A70E60" w:rsidRDefault="00A70E60" w:rsidP="00A70E6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226501B" w14:textId="153405F2" w:rsidR="0046189A" w:rsidRPr="00E719B6" w:rsidRDefault="0046189A" w:rsidP="0046189A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2DBF9EA" w14:textId="77777777" w:rsidR="0046189A" w:rsidRPr="00E719B6" w:rsidRDefault="0046189A" w:rsidP="0046189A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7C0F8B9A" w14:textId="5A73F651" w:rsidR="0046189A" w:rsidRPr="00E719B6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Instrumente osiguranja plaćanja, kojima se na teret Proračuna stvaraju obveze, izdaje </w:t>
      </w:r>
      <w:r>
        <w:rPr>
          <w:rFonts w:ascii="Arial" w:hAnsi="Arial" w:cs="Arial"/>
          <w:sz w:val="20"/>
          <w:szCs w:val="20"/>
        </w:rPr>
        <w:t>Odsjek za proračun, financije, javnu nabavu i EU projekte</w:t>
      </w:r>
      <w:r w:rsidRPr="00E719B6">
        <w:rPr>
          <w:rFonts w:ascii="Arial" w:hAnsi="Arial" w:cs="Arial"/>
          <w:sz w:val="20"/>
          <w:szCs w:val="20"/>
        </w:rPr>
        <w:t>, a potpisuje gradonačelnik.</w:t>
      </w:r>
    </w:p>
    <w:p w14:paraId="7B6B8E0D" w14:textId="770349B7" w:rsidR="0046189A" w:rsidRPr="00E719B6" w:rsidRDefault="0046189A" w:rsidP="0046189A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Instrumenti osiguranja plaćanja primljeni od pravnih osoba kao sredstvo osiguranja naplate potraživanja ili izvođenja radova i usluga, dostavljaju se </w:t>
      </w:r>
      <w:r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>.</w:t>
      </w:r>
    </w:p>
    <w:p w14:paraId="3FD82593" w14:textId="77777777" w:rsidR="0046189A" w:rsidRPr="00E719B6" w:rsidRDefault="0046189A" w:rsidP="00A70E6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0E30C507" w14:textId="4CD1990F" w:rsidR="00A70E60" w:rsidRPr="00E719B6" w:rsidRDefault="00A70E60" w:rsidP="00A70E6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Članak </w:t>
      </w:r>
      <w:r w:rsidR="00B20A03">
        <w:rPr>
          <w:rFonts w:ascii="Arial" w:hAnsi="Arial" w:cs="Arial"/>
          <w:sz w:val="20"/>
          <w:szCs w:val="20"/>
        </w:rPr>
        <w:t>16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00357EB" w14:textId="77777777" w:rsidR="00A70E60" w:rsidRPr="00E719B6" w:rsidRDefault="00A70E60" w:rsidP="00A70E6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6147921F" w14:textId="6A848BB8" w:rsidR="009E23C6" w:rsidRDefault="0046189A" w:rsidP="0046189A">
      <w:pPr>
        <w:pStyle w:val="Tijeloteksta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proofErr w:type="spellStart"/>
      <w:r w:rsidRPr="0046189A">
        <w:rPr>
          <w:rFonts w:ascii="Arial" w:hAnsi="Arial" w:cs="Arial"/>
          <w:b w:val="0"/>
          <w:sz w:val="20"/>
        </w:rPr>
        <w:t>G</w:t>
      </w:r>
      <w:r>
        <w:rPr>
          <w:rFonts w:ascii="Arial" w:hAnsi="Arial" w:cs="Arial"/>
          <w:b w:val="0"/>
          <w:sz w:val="20"/>
        </w:rPr>
        <w:t>radonačelnik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odobrava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preraspodjelu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proračunskim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stavkama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kod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ili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između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proračunskih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korisnika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najviše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do 5% </w:t>
      </w:r>
      <w:proofErr w:type="spellStart"/>
      <w:r w:rsidR="009E23C6">
        <w:rPr>
          <w:rFonts w:ascii="Arial" w:hAnsi="Arial" w:cs="Arial"/>
          <w:b w:val="0"/>
          <w:sz w:val="20"/>
        </w:rPr>
        <w:t>rashoda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izdataka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na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stavci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</w:t>
      </w:r>
      <w:proofErr w:type="spellStart"/>
      <w:r w:rsidR="009E23C6">
        <w:rPr>
          <w:rFonts w:ascii="Arial" w:hAnsi="Arial" w:cs="Arial"/>
          <w:b w:val="0"/>
          <w:sz w:val="20"/>
        </w:rPr>
        <w:t>koja</w:t>
      </w:r>
      <w:proofErr w:type="spellEnd"/>
      <w:r w:rsidR="009E23C6">
        <w:rPr>
          <w:rFonts w:ascii="Arial" w:hAnsi="Arial" w:cs="Arial"/>
          <w:b w:val="0"/>
          <w:sz w:val="20"/>
        </w:rPr>
        <w:t xml:space="preserve"> se </w:t>
      </w:r>
      <w:proofErr w:type="spellStart"/>
      <w:r w:rsidR="009E23C6">
        <w:rPr>
          <w:rFonts w:ascii="Arial" w:hAnsi="Arial" w:cs="Arial"/>
          <w:b w:val="0"/>
          <w:sz w:val="20"/>
        </w:rPr>
        <w:t>umanjuje</w:t>
      </w:r>
      <w:proofErr w:type="spellEnd"/>
      <w:r w:rsidR="009E23C6">
        <w:rPr>
          <w:rFonts w:ascii="Arial" w:hAnsi="Arial" w:cs="Arial"/>
          <w:b w:val="0"/>
          <w:sz w:val="20"/>
        </w:rPr>
        <w:t>.</w:t>
      </w:r>
    </w:p>
    <w:p w14:paraId="308EED1E" w14:textId="71A538E5" w:rsidR="009E23C6" w:rsidRPr="0046189A" w:rsidRDefault="009E23C6" w:rsidP="0046189A">
      <w:pPr>
        <w:pStyle w:val="Tijeloteksta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proofErr w:type="spellStart"/>
      <w:r>
        <w:rPr>
          <w:rFonts w:ascii="Arial" w:hAnsi="Arial" w:cs="Arial"/>
          <w:b w:val="0"/>
          <w:sz w:val="20"/>
        </w:rPr>
        <w:t>Gradonačelnik</w:t>
      </w:r>
      <w:proofErr w:type="spellEnd"/>
      <w:r>
        <w:rPr>
          <w:rFonts w:ascii="Arial" w:hAnsi="Arial" w:cs="Arial"/>
          <w:b w:val="0"/>
          <w:sz w:val="20"/>
        </w:rPr>
        <w:t xml:space="preserve"> je o </w:t>
      </w:r>
      <w:proofErr w:type="spellStart"/>
      <w:r>
        <w:rPr>
          <w:rFonts w:ascii="Arial" w:hAnsi="Arial" w:cs="Arial"/>
          <w:b w:val="0"/>
          <w:sz w:val="20"/>
        </w:rPr>
        <w:t>preraspodjeli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sredstava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obvezan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izvijestiti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Gradsko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vijeće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prilikom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podnošenja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polugodišnjeg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godišnjeg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izvještaja</w:t>
      </w:r>
      <w:proofErr w:type="spellEnd"/>
      <w:r>
        <w:rPr>
          <w:rFonts w:ascii="Arial" w:hAnsi="Arial" w:cs="Arial"/>
          <w:b w:val="0"/>
          <w:sz w:val="20"/>
        </w:rPr>
        <w:t xml:space="preserve"> o </w:t>
      </w:r>
      <w:proofErr w:type="spellStart"/>
      <w:r>
        <w:rPr>
          <w:rFonts w:ascii="Arial" w:hAnsi="Arial" w:cs="Arial"/>
          <w:b w:val="0"/>
          <w:sz w:val="20"/>
        </w:rPr>
        <w:t>izvršenju</w:t>
      </w:r>
      <w:proofErr w:type="spellEnd"/>
      <w:r>
        <w:rPr>
          <w:rFonts w:ascii="Arial" w:hAnsi="Arial" w:cs="Arial"/>
          <w:b w:val="0"/>
          <w:sz w:val="20"/>
        </w:rPr>
        <w:t xml:space="preserve"> </w:t>
      </w:r>
      <w:proofErr w:type="spellStart"/>
      <w:r>
        <w:rPr>
          <w:rFonts w:ascii="Arial" w:hAnsi="Arial" w:cs="Arial"/>
          <w:b w:val="0"/>
          <w:sz w:val="20"/>
        </w:rPr>
        <w:t>Proračuna</w:t>
      </w:r>
      <w:proofErr w:type="spellEnd"/>
      <w:r>
        <w:rPr>
          <w:rFonts w:ascii="Arial" w:hAnsi="Arial" w:cs="Arial"/>
          <w:b w:val="0"/>
          <w:sz w:val="20"/>
        </w:rPr>
        <w:t>.</w:t>
      </w:r>
    </w:p>
    <w:p w14:paraId="1B507298" w14:textId="5D610531" w:rsidR="00A70E60" w:rsidRPr="00E719B6" w:rsidRDefault="00A70E60" w:rsidP="009E23C6">
      <w:pPr>
        <w:pStyle w:val="Tijeloteksta"/>
        <w:ind w:firstLine="708"/>
        <w:jc w:val="both"/>
        <w:rPr>
          <w:rFonts w:ascii="Arial" w:hAnsi="Arial" w:cs="Arial"/>
          <w:b w:val="0"/>
          <w:sz w:val="20"/>
          <w:lang w:val="hr-HR"/>
        </w:rPr>
      </w:pPr>
      <w:r w:rsidRPr="00E719B6">
        <w:rPr>
          <w:rFonts w:ascii="Arial" w:hAnsi="Arial" w:cs="Arial"/>
          <w:b w:val="0"/>
          <w:sz w:val="20"/>
          <w:lang w:val="hr-HR"/>
        </w:rPr>
        <w:t xml:space="preserve">Ako tijekom godine dođe do </w:t>
      </w:r>
      <w:r w:rsidR="009E23C6">
        <w:rPr>
          <w:rFonts w:ascii="Arial" w:hAnsi="Arial" w:cs="Arial"/>
          <w:b w:val="0"/>
          <w:sz w:val="20"/>
          <w:lang w:val="hr-HR"/>
        </w:rPr>
        <w:t xml:space="preserve">znatnije </w:t>
      </w:r>
      <w:r w:rsidRPr="00E719B6">
        <w:rPr>
          <w:rFonts w:ascii="Arial" w:hAnsi="Arial" w:cs="Arial"/>
          <w:b w:val="0"/>
          <w:sz w:val="20"/>
          <w:lang w:val="hr-HR"/>
        </w:rPr>
        <w:t xml:space="preserve">neusklađenosti </w:t>
      </w:r>
      <w:r w:rsidR="009E23C6">
        <w:rPr>
          <w:rFonts w:ascii="Arial" w:hAnsi="Arial" w:cs="Arial"/>
          <w:b w:val="0"/>
          <w:sz w:val="20"/>
          <w:lang w:val="hr-HR"/>
        </w:rPr>
        <w:t xml:space="preserve">ostvarivanja </w:t>
      </w:r>
      <w:r w:rsidRPr="00E719B6">
        <w:rPr>
          <w:rFonts w:ascii="Arial" w:hAnsi="Arial" w:cs="Arial"/>
          <w:b w:val="0"/>
          <w:sz w:val="20"/>
          <w:lang w:val="hr-HR"/>
        </w:rPr>
        <w:t xml:space="preserve">planiranih prihoda/primitaka i rashoda/ izdataka Proračuna, predložit će se Gradskom vijeću  donošenje  </w:t>
      </w:r>
      <w:r w:rsidR="009E23C6">
        <w:rPr>
          <w:rFonts w:ascii="Arial" w:hAnsi="Arial" w:cs="Arial"/>
          <w:b w:val="0"/>
          <w:sz w:val="20"/>
          <w:lang w:val="hr-HR"/>
        </w:rPr>
        <w:t>i</w:t>
      </w:r>
      <w:r w:rsidRPr="00E719B6">
        <w:rPr>
          <w:rFonts w:ascii="Arial" w:hAnsi="Arial" w:cs="Arial"/>
          <w:b w:val="0"/>
          <w:sz w:val="20"/>
          <w:lang w:val="hr-HR"/>
        </w:rPr>
        <w:t>zmjena i dopuna</w:t>
      </w:r>
      <w:r w:rsidR="009E23C6">
        <w:rPr>
          <w:rFonts w:ascii="Arial" w:hAnsi="Arial" w:cs="Arial"/>
          <w:b w:val="0"/>
          <w:sz w:val="20"/>
          <w:lang w:val="hr-HR"/>
        </w:rPr>
        <w:t xml:space="preserve"> Proračuna</w:t>
      </w:r>
      <w:r w:rsidRPr="00E719B6">
        <w:rPr>
          <w:rFonts w:ascii="Arial" w:hAnsi="Arial" w:cs="Arial"/>
          <w:b w:val="0"/>
          <w:sz w:val="20"/>
          <w:lang w:val="hr-HR"/>
        </w:rPr>
        <w:t>.</w:t>
      </w:r>
    </w:p>
    <w:p w14:paraId="2F9259B6" w14:textId="49D0D881" w:rsidR="00175F70" w:rsidRPr="00E719B6" w:rsidRDefault="00A70E60" w:rsidP="009E23C6">
      <w:pPr>
        <w:pStyle w:val="Tijeloteksta"/>
        <w:tabs>
          <w:tab w:val="left" w:pos="-720"/>
        </w:tabs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 w:val="0"/>
          <w:sz w:val="20"/>
          <w:lang w:val="hr-HR"/>
        </w:rPr>
        <w:t xml:space="preserve"> </w:t>
      </w:r>
      <w:r w:rsidRPr="00E719B6">
        <w:rPr>
          <w:rFonts w:ascii="Arial" w:hAnsi="Arial" w:cs="Arial"/>
          <w:b w:val="0"/>
          <w:sz w:val="20"/>
          <w:lang w:val="hr-HR"/>
        </w:rPr>
        <w:t xml:space="preserve">     </w:t>
      </w:r>
    </w:p>
    <w:p w14:paraId="38ED78D5" w14:textId="61744E34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7</w:t>
      </w:r>
      <w:r w:rsidRPr="00E719B6">
        <w:rPr>
          <w:rFonts w:ascii="Arial" w:hAnsi="Arial" w:cs="Arial"/>
          <w:sz w:val="20"/>
          <w:szCs w:val="20"/>
        </w:rPr>
        <w:t>.</w:t>
      </w:r>
    </w:p>
    <w:p w14:paraId="09416085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1B8D969E" w14:textId="474CEDED" w:rsidR="00175F70" w:rsidRPr="00E719B6" w:rsidRDefault="00175F70" w:rsidP="009E23C6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 xml:space="preserve">            U Proračunu </w:t>
      </w:r>
      <w:r w:rsidR="009E23C6">
        <w:rPr>
          <w:rFonts w:ascii="Arial" w:hAnsi="Arial" w:cs="Arial"/>
          <w:sz w:val="20"/>
          <w:szCs w:val="20"/>
        </w:rPr>
        <w:t>su planirana sredstva proračunske zalihe u ukupnom iznosu od 100.000,00 kuna, koja će se koristiti za zakonski utvrđene namjene. O korištenju proračunske zalihe</w:t>
      </w:r>
      <w:r w:rsidR="00B00384">
        <w:rPr>
          <w:rFonts w:ascii="Arial" w:hAnsi="Arial" w:cs="Arial"/>
          <w:sz w:val="20"/>
          <w:szCs w:val="20"/>
        </w:rPr>
        <w:t xml:space="preserve"> odlučuje Gradonačelnik i o tome izvještava Gradsko vijeće.</w:t>
      </w:r>
    </w:p>
    <w:p w14:paraId="21D7F5A8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49BA982" w14:textId="15D38A83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1</w:t>
      </w:r>
      <w:r w:rsidR="00B20A03"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</w:t>
      </w:r>
    </w:p>
    <w:p w14:paraId="42C2D3B1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740039E" w14:textId="3036EF21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Grad se može zaduživati uzimanjem kredita</w:t>
      </w:r>
      <w:r w:rsidR="001D7E62">
        <w:rPr>
          <w:rFonts w:ascii="Arial" w:hAnsi="Arial" w:cs="Arial"/>
          <w:sz w:val="20"/>
          <w:szCs w:val="20"/>
        </w:rPr>
        <w:t xml:space="preserve">, zajmova </w:t>
      </w:r>
      <w:r w:rsidRPr="00E719B6">
        <w:rPr>
          <w:rFonts w:ascii="Arial" w:hAnsi="Arial" w:cs="Arial"/>
          <w:sz w:val="20"/>
          <w:szCs w:val="20"/>
        </w:rPr>
        <w:t xml:space="preserve">i izdavanjem vrijednosnih papira, </w:t>
      </w:r>
      <w:r w:rsidR="001D7E62">
        <w:rPr>
          <w:rFonts w:ascii="Arial" w:hAnsi="Arial" w:cs="Arial"/>
          <w:sz w:val="20"/>
          <w:szCs w:val="20"/>
        </w:rPr>
        <w:t>u skladu sa Zakonom i pozitivnim propisima.</w:t>
      </w:r>
    </w:p>
    <w:p w14:paraId="554E4B47" w14:textId="598CBF22" w:rsidR="00175F70" w:rsidRDefault="00175F70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1D7E62">
        <w:rPr>
          <w:rFonts w:ascii="Arial" w:hAnsi="Arial" w:cs="Arial"/>
          <w:sz w:val="20"/>
          <w:szCs w:val="20"/>
        </w:rPr>
        <w:t>Grad može dati jamstvo za ispunjenje obveza pravnoj osobi u većinskom izravnom ili neizravnom vlasništvu Grada ili ustanovi čiji je osnivač, uz prethodnu suglasnost ministra financija. Dana jamstva uključuju se u opseg zaduživanja Grada.</w:t>
      </w:r>
    </w:p>
    <w:p w14:paraId="078D5E1C" w14:textId="6E2183B6" w:rsidR="001D7E62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Pravna osoba u većinskom izravnom ili neizravnom vlasništvu Grada i ustanova čiji je osnivač Grad može se dugoročno zaduživati samo uz suglasnost Gradonačelnika.</w:t>
      </w:r>
    </w:p>
    <w:p w14:paraId="16C6BFF3" w14:textId="61BE973B" w:rsidR="001D7E62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7BC96FC" w14:textId="7EE45ADB" w:rsidR="001D7E62" w:rsidRDefault="001D7E62" w:rsidP="001D7E62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Članak </w:t>
      </w:r>
      <w:r w:rsidR="00B20A03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</w:t>
      </w:r>
    </w:p>
    <w:p w14:paraId="686279B5" w14:textId="77777777" w:rsidR="001D7E62" w:rsidRPr="00767C61" w:rsidRDefault="001D7E62" w:rsidP="001D7E62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7A5E53E7" w14:textId="705F1954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767C61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767C61">
        <w:rPr>
          <w:rFonts w:ascii="Arial" w:hAnsi="Arial" w:cs="Arial"/>
          <w:sz w:val="20"/>
          <w:szCs w:val="20"/>
        </w:rPr>
        <w:t xml:space="preserve"> </w:t>
      </w:r>
      <w:r w:rsidR="001D7E62">
        <w:rPr>
          <w:rFonts w:ascii="Arial" w:hAnsi="Arial" w:cs="Arial"/>
          <w:sz w:val="20"/>
          <w:szCs w:val="20"/>
        </w:rPr>
        <w:t>Grad se može kratkoročno zadužiti najduže do 12 mjeseci isključivo za premošćivanje jaza nastalog zbog različite dinamike priljeva sredstava i dospijeća obveza u suglasju sa Zakonom o proračunu.</w:t>
      </w:r>
    </w:p>
    <w:p w14:paraId="0B5BAA86" w14:textId="5F638940" w:rsidR="001D7E62" w:rsidRPr="00E719B6" w:rsidRDefault="001D7E62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Odluku o kreditnom zaduženju iz stavka 1. ovog članka donosi Gradonačelnik.</w:t>
      </w:r>
    </w:p>
    <w:p w14:paraId="3297F775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0AFD071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20.</w:t>
      </w:r>
    </w:p>
    <w:p w14:paraId="2805D10D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0231B572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Raspoloživim novčanim sredstvima na računu Proračuna upravlja gradonačelnik. </w:t>
      </w:r>
    </w:p>
    <w:p w14:paraId="71058B9A" w14:textId="5CBC393D" w:rsidR="0001564C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9F49C8">
        <w:rPr>
          <w:rFonts w:ascii="Arial" w:hAnsi="Arial" w:cs="Arial"/>
          <w:sz w:val="20"/>
          <w:szCs w:val="20"/>
        </w:rPr>
        <w:t>Slobodna</w:t>
      </w:r>
      <w:r w:rsidRPr="00E719B6">
        <w:rPr>
          <w:rFonts w:ascii="Arial" w:hAnsi="Arial" w:cs="Arial"/>
          <w:sz w:val="20"/>
          <w:szCs w:val="20"/>
        </w:rPr>
        <w:t xml:space="preserve"> novčana sredstva mogu se oročavati kod poslovn</w:t>
      </w:r>
      <w:r w:rsidR="0001564C">
        <w:rPr>
          <w:rFonts w:ascii="Arial" w:hAnsi="Arial" w:cs="Arial"/>
          <w:sz w:val="20"/>
          <w:szCs w:val="20"/>
        </w:rPr>
        <w:t>ih</w:t>
      </w:r>
      <w:r w:rsidRPr="00E719B6">
        <w:rPr>
          <w:rFonts w:ascii="Arial" w:hAnsi="Arial" w:cs="Arial"/>
          <w:sz w:val="20"/>
          <w:szCs w:val="20"/>
        </w:rPr>
        <w:t xml:space="preserve"> ban</w:t>
      </w:r>
      <w:r w:rsidR="0001564C">
        <w:rPr>
          <w:rFonts w:ascii="Arial" w:hAnsi="Arial" w:cs="Arial"/>
          <w:sz w:val="20"/>
          <w:szCs w:val="20"/>
        </w:rPr>
        <w:t>aka</w:t>
      </w:r>
      <w:r w:rsidRPr="00E719B6">
        <w:rPr>
          <w:rFonts w:ascii="Arial" w:hAnsi="Arial" w:cs="Arial"/>
          <w:sz w:val="20"/>
          <w:szCs w:val="20"/>
        </w:rPr>
        <w:t xml:space="preserve"> poštujući načela sigurnosti i likvidnosti</w:t>
      </w:r>
      <w:r w:rsidR="0001564C">
        <w:rPr>
          <w:rFonts w:ascii="Arial" w:hAnsi="Arial" w:cs="Arial"/>
          <w:sz w:val="20"/>
          <w:szCs w:val="20"/>
        </w:rPr>
        <w:t>, a odluku o oročavanju sredstava donosi Gradonačelnik.</w:t>
      </w:r>
    </w:p>
    <w:p w14:paraId="36693744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Prihodi od upravljanja raspoloživim novčanim sredstvima prihodi su Proračuna.</w:t>
      </w:r>
    </w:p>
    <w:p w14:paraId="25A7D3C9" w14:textId="77777777" w:rsidR="00864C59" w:rsidRDefault="00175F70" w:rsidP="00864C5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lastRenderedPageBreak/>
        <w:tab/>
        <w:t>Novčana sredstva iz stavka 1. ovog članka mogu se ulagati samo s povratom do 31. prosinca 201</w:t>
      </w:r>
      <w:r>
        <w:rPr>
          <w:rFonts w:ascii="Arial" w:hAnsi="Arial" w:cs="Arial"/>
          <w:sz w:val="20"/>
          <w:szCs w:val="20"/>
        </w:rPr>
        <w:t>8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3D064509" w14:textId="77777777" w:rsidR="00864C59" w:rsidRDefault="00864C59" w:rsidP="00864C5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12550494" w14:textId="77777777" w:rsidR="00864C59" w:rsidRDefault="00864C59" w:rsidP="00864C59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80B5167" w14:textId="34934F46" w:rsidR="00175F70" w:rsidRPr="00E719B6" w:rsidRDefault="00175F70" w:rsidP="00864C59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21.</w:t>
      </w:r>
    </w:p>
    <w:p w14:paraId="153ED97A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2729D6DE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Tijela gradske uprave upravljaju nefinancijskom dugotrajnom imovinom Grada koju posjeduju za obavljanje poslova iz svoga djelokruga rada, sukladno općim aktima Grada.</w:t>
      </w:r>
    </w:p>
    <w:p w14:paraId="0B24C94F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>Sredstva za održavanje i osiguravanje dugotrajne nefinancijske imovine osiguravaju se u rashodima poslovanja nadležnih tijela gradske uprave.</w:t>
      </w:r>
    </w:p>
    <w:p w14:paraId="1D4B9A31" w14:textId="5A1A3868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Poslove sklapanja ugovora s osiguravateljima i naplatu šteta obavlja </w:t>
      </w:r>
      <w:r w:rsidR="0001564C">
        <w:rPr>
          <w:rFonts w:ascii="Arial" w:hAnsi="Arial" w:cs="Arial"/>
          <w:sz w:val="20"/>
          <w:szCs w:val="20"/>
        </w:rPr>
        <w:t>Odsjek za proračun, financije, javnu nabavu i EU projekte.</w:t>
      </w:r>
    </w:p>
    <w:p w14:paraId="78671001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24DDFE23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22.</w:t>
      </w:r>
    </w:p>
    <w:p w14:paraId="736B3D48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5CA69F37" w14:textId="7830280B" w:rsidR="0001564C" w:rsidRPr="00E719B6" w:rsidRDefault="00175F70" w:rsidP="0001564C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Knjigovodstvena evidencija nefinancijske dugotrajne imovine Grada vodi se 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projekte.</w:t>
      </w:r>
    </w:p>
    <w:p w14:paraId="49C2F910" w14:textId="67F53162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01564C">
        <w:rPr>
          <w:rFonts w:ascii="Arial" w:hAnsi="Arial" w:cs="Arial"/>
          <w:sz w:val="20"/>
          <w:szCs w:val="20"/>
        </w:rPr>
        <w:t>Voditelji odsjeka gradske uprave</w:t>
      </w:r>
      <w:r w:rsidRPr="00E719B6">
        <w:rPr>
          <w:rFonts w:ascii="Arial" w:hAnsi="Arial" w:cs="Arial"/>
          <w:sz w:val="20"/>
          <w:szCs w:val="20"/>
        </w:rPr>
        <w:t xml:space="preserve"> koji upravljaju imovinom Grada dužni su </w:t>
      </w:r>
      <w:r w:rsidR="0001564C">
        <w:rPr>
          <w:rFonts w:ascii="Arial" w:hAnsi="Arial" w:cs="Arial"/>
          <w:sz w:val="20"/>
          <w:szCs w:val="20"/>
        </w:rPr>
        <w:t>Odsjeku za proračun, financije, javnu nabavu i EU projekte</w:t>
      </w:r>
      <w:r w:rsidRPr="00E719B6">
        <w:rPr>
          <w:rFonts w:ascii="Arial" w:hAnsi="Arial" w:cs="Arial"/>
          <w:sz w:val="20"/>
          <w:szCs w:val="20"/>
        </w:rPr>
        <w:t xml:space="preserve"> dostaviti podatke o svakoj poslovnoj promjeni na imovini kojom upravljaju.</w:t>
      </w:r>
    </w:p>
    <w:p w14:paraId="0E795E7A" w14:textId="77777777" w:rsidR="00175F70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612A3460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23.</w:t>
      </w:r>
    </w:p>
    <w:p w14:paraId="2B2840B6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3791546" w14:textId="504BC5F7" w:rsidR="00175F70" w:rsidRDefault="00175F70" w:rsidP="00696343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  <w:r w:rsidR="00696343">
        <w:rPr>
          <w:rFonts w:ascii="Arial" w:hAnsi="Arial" w:cs="Arial"/>
          <w:sz w:val="20"/>
          <w:szCs w:val="20"/>
        </w:rPr>
        <w:t>Jedinstveni upravni odjel-Odsjek za proračun, financije, javnu nabavu i EU projekte izrađuje i dostavlja Gradonačelniku polugodišnji i godišnji izvještaj o izvršenju Proračuna u rokovima propisanim Zakonom o proračunu.</w:t>
      </w:r>
    </w:p>
    <w:p w14:paraId="05F66F9F" w14:textId="3360B878" w:rsidR="00696343" w:rsidRDefault="00696343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Gradonačelnik podnosi polugodišnji i godišnji izvještaj o izvršenju Proračuna gradskom vijeću u rokovima propisanim Zakonom o proračunu.</w:t>
      </w:r>
    </w:p>
    <w:p w14:paraId="2091A56B" w14:textId="41076878" w:rsidR="00696343" w:rsidRDefault="00696343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Proračunski korisnici dužni su dostaviti kvartalne, polugodišnje i godišnje financijske izvještaje s bilješkama i ostvarenjem financijskog plana na razini osnovnog računa (peta razina računskog plana) </w:t>
      </w:r>
      <w:r w:rsidR="00CE76A2">
        <w:rPr>
          <w:rFonts w:ascii="Arial" w:hAnsi="Arial" w:cs="Arial"/>
          <w:sz w:val="20"/>
          <w:szCs w:val="20"/>
        </w:rPr>
        <w:t>Jedinstvenom upravnom odjelu-Odsjeku za proračun, financije, javnu nabavu i EU projekte  najkasnije u roku od 8 dana od isteka roka za predaju navedenih izvještaja utvrđenih Pravilnikom o financijskom izvještavanju u proračunskom računovodstvu.</w:t>
      </w:r>
    </w:p>
    <w:p w14:paraId="543F8EE5" w14:textId="588CC747" w:rsidR="00CE76A2" w:rsidRDefault="00CE76A2" w:rsidP="00CE76A2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dužni su dostaviti polugodišnji i godišnji izvještaj o poslovanju (ostvarenje financijskog plana i izvještaj o radu) nadležnom odsjeku gradske uprave, najkasnije u roku od 15 dana od isteka roka za predaju polugodišnjeg i godišnjeg financijskog izvještaja utvrđenog Pravilnikom o financijskom izvještavanju u proračunskom računovodstvu.</w:t>
      </w:r>
    </w:p>
    <w:p w14:paraId="6FE95E5B" w14:textId="197E73A7" w:rsidR="006D518B" w:rsidRPr="00E719B6" w:rsidRDefault="00CE76A2" w:rsidP="00B20A03">
      <w:pPr>
        <w:pStyle w:val="StandardWeb"/>
        <w:spacing w:before="0" w:after="0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Trgovačko društvo kojem je Grad osnivač ili većinski vlasnik dužno je dostaviti godišnji izvještaj o poslovanju (ostvarenje financijskog plana i izvještaj o radu) nadležnom odsjeku gradske uprave, najkasnije u roku od 15 dana od isteka roka za predaju godišnjeg financijskog izvještaja utvrđenog Zakonom o računovodstvu.</w:t>
      </w:r>
    </w:p>
    <w:p w14:paraId="1731F8CC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</w:p>
    <w:p w14:paraId="48122E5E" w14:textId="41CB097D" w:rsidR="00175F70" w:rsidRPr="00E719B6" w:rsidRDefault="00175F70" w:rsidP="00696343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</w:t>
      </w:r>
      <w:r w:rsidR="00B20A03">
        <w:rPr>
          <w:rFonts w:ascii="Arial" w:hAnsi="Arial" w:cs="Arial"/>
          <w:sz w:val="20"/>
          <w:szCs w:val="20"/>
        </w:rPr>
        <w:t>4</w:t>
      </w:r>
      <w:r w:rsidRPr="00E719B6">
        <w:rPr>
          <w:rFonts w:ascii="Arial" w:hAnsi="Arial" w:cs="Arial"/>
          <w:sz w:val="20"/>
          <w:szCs w:val="20"/>
        </w:rPr>
        <w:t>.</w:t>
      </w:r>
    </w:p>
    <w:p w14:paraId="7C89A59C" w14:textId="77777777" w:rsidR="00175F70" w:rsidRPr="00E719B6" w:rsidRDefault="00175F70" w:rsidP="00175F70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47A34D3A" w14:textId="46BB73FA" w:rsidR="00175F70" w:rsidRPr="00E719B6" w:rsidRDefault="00BA2F54" w:rsidP="00175F70">
      <w:pPr>
        <w:pStyle w:val="Tijeloteksta"/>
        <w:ind w:firstLine="360"/>
        <w:jc w:val="both"/>
        <w:rPr>
          <w:rFonts w:ascii="Arial" w:hAnsi="Arial" w:cs="Arial"/>
          <w:b w:val="0"/>
          <w:sz w:val="20"/>
          <w:lang w:val="hr-HR"/>
        </w:rPr>
      </w:pPr>
      <w:r>
        <w:rPr>
          <w:rFonts w:ascii="Arial" w:hAnsi="Arial" w:cs="Arial"/>
          <w:b w:val="0"/>
          <w:sz w:val="20"/>
          <w:lang w:val="hr-HR"/>
        </w:rPr>
        <w:t>Jedinstveni</w:t>
      </w:r>
      <w:r w:rsidR="00696343">
        <w:rPr>
          <w:rFonts w:ascii="Arial" w:hAnsi="Arial" w:cs="Arial"/>
          <w:b w:val="0"/>
          <w:sz w:val="20"/>
          <w:lang w:val="hr-HR"/>
        </w:rPr>
        <w:t xml:space="preserve"> u</w:t>
      </w:r>
      <w:r w:rsidR="00175F70" w:rsidRPr="00E719B6">
        <w:rPr>
          <w:rFonts w:ascii="Arial" w:hAnsi="Arial" w:cs="Arial"/>
          <w:b w:val="0"/>
          <w:sz w:val="20"/>
          <w:lang w:val="hr-HR"/>
        </w:rPr>
        <w:t>pravni odjel Grada ima</w:t>
      </w:r>
      <w:r w:rsidR="00696343">
        <w:rPr>
          <w:rFonts w:ascii="Arial" w:hAnsi="Arial" w:cs="Arial"/>
          <w:b w:val="0"/>
          <w:sz w:val="20"/>
          <w:lang w:val="hr-HR"/>
        </w:rPr>
        <w:t xml:space="preserve"> </w:t>
      </w:r>
      <w:r w:rsidR="00175F70" w:rsidRPr="00E719B6">
        <w:rPr>
          <w:rFonts w:ascii="Arial" w:hAnsi="Arial" w:cs="Arial"/>
          <w:b w:val="0"/>
          <w:sz w:val="20"/>
          <w:lang w:val="hr-HR"/>
        </w:rPr>
        <w:t>pravo nadzora i revizije nad financijskim, materijalnim i računovodstvenim poslovanjem korisnika sredstava proračuna, te nad zakonitošću i svrsishodnom uporabom proračunskih sredstava.</w:t>
      </w:r>
    </w:p>
    <w:p w14:paraId="18E280A7" w14:textId="446E4B44" w:rsidR="00696343" w:rsidRPr="00E719B6" w:rsidRDefault="00696343" w:rsidP="00696343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Proračunski korisnici obvezni su omogućiti uvid u dokumentaciju potrebnu za provođenje nadzora</w:t>
      </w:r>
      <w:r w:rsidR="00175F70" w:rsidRPr="00E719B6">
        <w:rPr>
          <w:rFonts w:ascii="Arial" w:hAnsi="Arial" w:cs="Arial"/>
          <w:sz w:val="20"/>
          <w:szCs w:val="20"/>
        </w:rPr>
        <w:t>.</w:t>
      </w:r>
    </w:p>
    <w:p w14:paraId="69977065" w14:textId="77777777" w:rsidR="00175F70" w:rsidRPr="00E719B6" w:rsidRDefault="00175F70" w:rsidP="00175F70">
      <w:pPr>
        <w:pStyle w:val="Tijeloteksta3"/>
        <w:ind w:firstLine="36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Ako se prilikom obavljanja proračunskog nadzora i revizije utvrdi da su sredstva bila upotrijebljena protivno Zakonu ili Proračunu, izvijestit će se Gradonačelnik i poduzeti mjere da se nadoknade tako utrošena sredstva ili će se privremeno obustaviti isplata sredstava s pozicija s kojih su sredstva bila nenamjenski utrošena.</w:t>
      </w:r>
    </w:p>
    <w:p w14:paraId="23CBE4B4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60118031" w14:textId="686C7590" w:rsidR="00175F70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Članak 2</w:t>
      </w:r>
      <w:r w:rsidR="00B20A03">
        <w:rPr>
          <w:rFonts w:ascii="Arial" w:hAnsi="Arial" w:cs="Arial"/>
          <w:sz w:val="20"/>
          <w:szCs w:val="20"/>
        </w:rPr>
        <w:t>5</w:t>
      </w:r>
      <w:r w:rsidRPr="00E719B6">
        <w:rPr>
          <w:rFonts w:ascii="Arial" w:hAnsi="Arial" w:cs="Arial"/>
          <w:sz w:val="20"/>
          <w:szCs w:val="20"/>
        </w:rPr>
        <w:t>.</w:t>
      </w:r>
    </w:p>
    <w:p w14:paraId="1A6FB77D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</w:p>
    <w:p w14:paraId="4ADEE82A" w14:textId="5B831429" w:rsidR="00175F70" w:rsidRPr="00E719B6" w:rsidRDefault="00175F70" w:rsidP="00E033CB">
      <w:pPr>
        <w:pStyle w:val="StandardWeb"/>
        <w:spacing w:before="0" w:after="0"/>
        <w:jc w:val="both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  <w:t xml:space="preserve">Ova Odluka stupa na snagu </w:t>
      </w:r>
      <w:r w:rsidR="000065A3">
        <w:rPr>
          <w:rFonts w:ascii="Arial" w:hAnsi="Arial" w:cs="Arial"/>
          <w:sz w:val="20"/>
          <w:szCs w:val="20"/>
        </w:rPr>
        <w:t>osmog</w:t>
      </w:r>
      <w:r w:rsidR="00E033CB">
        <w:rPr>
          <w:rFonts w:ascii="Arial" w:hAnsi="Arial" w:cs="Arial"/>
          <w:sz w:val="20"/>
          <w:szCs w:val="20"/>
        </w:rPr>
        <w:t xml:space="preserve"> dana od </w:t>
      </w:r>
      <w:r w:rsidRPr="00E719B6">
        <w:rPr>
          <w:rFonts w:ascii="Arial" w:hAnsi="Arial" w:cs="Arial"/>
          <w:sz w:val="20"/>
          <w:szCs w:val="20"/>
        </w:rPr>
        <w:t>dan</w:t>
      </w:r>
      <w:r w:rsidR="00E033CB">
        <w:rPr>
          <w:rFonts w:ascii="Arial" w:hAnsi="Arial" w:cs="Arial"/>
          <w:sz w:val="20"/>
          <w:szCs w:val="20"/>
        </w:rPr>
        <w:t>a</w:t>
      </w:r>
      <w:r w:rsidRPr="00E719B6">
        <w:rPr>
          <w:rFonts w:ascii="Arial" w:hAnsi="Arial" w:cs="Arial"/>
          <w:sz w:val="20"/>
          <w:szCs w:val="20"/>
        </w:rPr>
        <w:t xml:space="preserve"> objave u Službenim novinama Primorsko-goranske županije, a primjenjuje se od 1. siječnja 201</w:t>
      </w:r>
      <w:r w:rsidR="00E033CB">
        <w:rPr>
          <w:rFonts w:ascii="Arial" w:hAnsi="Arial" w:cs="Arial"/>
          <w:sz w:val="20"/>
          <w:szCs w:val="20"/>
        </w:rPr>
        <w:t>9</w:t>
      </w:r>
      <w:r w:rsidRPr="00E719B6">
        <w:rPr>
          <w:rFonts w:ascii="Arial" w:hAnsi="Arial" w:cs="Arial"/>
          <w:sz w:val="20"/>
          <w:szCs w:val="20"/>
        </w:rPr>
        <w:t>. godine.</w:t>
      </w:r>
    </w:p>
    <w:p w14:paraId="647D5E1C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3890439F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117EF060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 xml:space="preserve">KLASA: </w:t>
      </w:r>
    </w:p>
    <w:p w14:paraId="4DD83C89" w14:textId="4EC55438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URBROJ: 2213/01-01-1</w:t>
      </w:r>
      <w:r w:rsidR="00E033CB">
        <w:rPr>
          <w:rFonts w:ascii="Arial" w:hAnsi="Arial" w:cs="Arial"/>
          <w:iCs/>
          <w:sz w:val="20"/>
          <w:szCs w:val="20"/>
        </w:rPr>
        <w:t>8</w:t>
      </w:r>
      <w:r>
        <w:rPr>
          <w:rFonts w:ascii="Arial" w:hAnsi="Arial" w:cs="Arial"/>
          <w:iCs/>
          <w:sz w:val="20"/>
          <w:szCs w:val="20"/>
        </w:rPr>
        <w:t>-</w:t>
      </w:r>
    </w:p>
    <w:p w14:paraId="7B972D4E" w14:textId="4C377F2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  <w:r w:rsidRPr="00E719B6">
        <w:rPr>
          <w:rFonts w:ascii="Arial" w:hAnsi="Arial" w:cs="Arial"/>
          <w:iCs/>
          <w:sz w:val="20"/>
          <w:szCs w:val="20"/>
        </w:rPr>
        <w:t>Mali Lošinj,        prosinca 201</w:t>
      </w:r>
      <w:r w:rsidR="00E033CB">
        <w:rPr>
          <w:rFonts w:ascii="Arial" w:hAnsi="Arial" w:cs="Arial"/>
          <w:iCs/>
          <w:sz w:val="20"/>
          <w:szCs w:val="20"/>
        </w:rPr>
        <w:t>8</w:t>
      </w:r>
      <w:r w:rsidRPr="00E719B6">
        <w:rPr>
          <w:rFonts w:ascii="Arial" w:hAnsi="Arial" w:cs="Arial"/>
          <w:i/>
          <w:iCs/>
          <w:sz w:val="20"/>
          <w:szCs w:val="20"/>
        </w:rPr>
        <w:t>.</w:t>
      </w:r>
    </w:p>
    <w:p w14:paraId="71B20BDC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i/>
          <w:iCs/>
          <w:sz w:val="20"/>
          <w:szCs w:val="20"/>
        </w:rPr>
      </w:pPr>
    </w:p>
    <w:p w14:paraId="567DE0F2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GRAD MALI LOŠINJ</w:t>
      </w:r>
      <w:r w:rsidRPr="00E719B6">
        <w:rPr>
          <w:rFonts w:ascii="Arial" w:hAnsi="Arial" w:cs="Arial"/>
          <w:sz w:val="20"/>
          <w:szCs w:val="20"/>
        </w:rPr>
        <w:br/>
        <w:t>GRADSKO VIJEĆE</w:t>
      </w:r>
    </w:p>
    <w:p w14:paraId="362B7EA7" w14:textId="77777777" w:rsidR="00175F70" w:rsidRPr="00E719B6" w:rsidRDefault="00175F70" w:rsidP="00175F70">
      <w:pPr>
        <w:pStyle w:val="StandardWeb"/>
        <w:spacing w:before="0" w:after="0"/>
        <w:jc w:val="center"/>
        <w:rPr>
          <w:rFonts w:ascii="Arial" w:hAnsi="Arial" w:cs="Arial"/>
          <w:bCs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>Predsjednik</w:t>
      </w:r>
      <w:r w:rsidRPr="00E719B6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Elvis Živković</w:t>
      </w:r>
    </w:p>
    <w:p w14:paraId="3DA6A53C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sz w:val="20"/>
          <w:szCs w:val="20"/>
        </w:rPr>
      </w:pPr>
    </w:p>
    <w:p w14:paraId="3D1DBD19" w14:textId="77777777" w:rsidR="00175F70" w:rsidRPr="00E719B6" w:rsidRDefault="00175F70" w:rsidP="00175F70">
      <w:pPr>
        <w:pStyle w:val="StandardWeb"/>
        <w:spacing w:before="0" w:after="0"/>
        <w:rPr>
          <w:rFonts w:ascii="Arial" w:hAnsi="Arial" w:cs="Arial"/>
          <w:vanish/>
          <w:sz w:val="20"/>
          <w:szCs w:val="20"/>
        </w:rPr>
      </w:pPr>
    </w:p>
    <w:p w14:paraId="38EC3ACE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5998B8B1" w14:textId="6E7C3A6D" w:rsidR="00175F70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t>Obrazloženje</w:t>
      </w:r>
    </w:p>
    <w:p w14:paraId="2EDA54FF" w14:textId="3ED63D97" w:rsidR="00123A43" w:rsidRPr="00D20DBF" w:rsidRDefault="00123A43" w:rsidP="00D20DBF">
      <w:pPr>
        <w:jc w:val="center"/>
        <w:rPr>
          <w:rFonts w:ascii="Arial" w:hAnsi="Arial" w:cs="Arial"/>
          <w:b/>
        </w:rPr>
      </w:pPr>
      <w:r w:rsidRPr="00D20DBF">
        <w:rPr>
          <w:rFonts w:ascii="Arial" w:hAnsi="Arial" w:cs="Arial"/>
          <w:b/>
        </w:rPr>
        <w:t xml:space="preserve">Uz </w:t>
      </w:r>
      <w:r w:rsidR="00D20DBF" w:rsidRPr="00D20DBF">
        <w:rPr>
          <w:rFonts w:ascii="Arial" w:hAnsi="Arial" w:cs="Arial"/>
          <w:b/>
        </w:rPr>
        <w:t>Odluku o izvršavanju Proračuna Grada Malog Lošinja za 2019. godinu</w:t>
      </w:r>
    </w:p>
    <w:p w14:paraId="3C05A44B" w14:textId="3F7CB44D" w:rsidR="00D20DBF" w:rsidRPr="00D20DBF" w:rsidRDefault="00D20DBF" w:rsidP="00D20DBF">
      <w:pPr>
        <w:jc w:val="center"/>
        <w:rPr>
          <w:rFonts w:ascii="Arial" w:hAnsi="Arial" w:cs="Arial"/>
          <w:b/>
        </w:rPr>
      </w:pPr>
    </w:p>
    <w:p w14:paraId="2E1DCCC2" w14:textId="6452D201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Člankom 14. Zakona o proračunu propisana je obveza donošenja odluke o izvršavanju proračuna jedinica lokalne i područne (regionalne) samouprave, kojom se omogućava provedba usvojenog proračuna, te se u skladu sa zakonskim odredbama uređuju posebnosti koje proizlaze iz usvojenog proračuna.</w:t>
      </w:r>
    </w:p>
    <w:p w14:paraId="584F5D3C" w14:textId="77B89DB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008743EF" w14:textId="500BD7A7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o izvršavanju Proračuna Grada Malog Lošinja za 2019. godinu uređuje se struktura prihoda i primitaka, te rashoda i izdataka proračuna i njegovo izvršavanje, prava i obveze proračunskih korisnika, odgovornost za korištenje proračunskih sredstava sukladno namjenama i iznosima utvrđenim u Proračunu.</w:t>
      </w:r>
    </w:p>
    <w:p w14:paraId="715CF8A8" w14:textId="16BC40D1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4F0F4819" w14:textId="58DCCE36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Odlukom se propisuju i ovlasti Gradonačelnika u izvršavanju Proračuna, upravljanje financijskom i nefinancijskom dugotrajnom imovinom, zaduživanje Grada i davanje jamstva za zaduženje pravnim osobama i ustanovama kojima je Grad većinski vlasnik ili osnivač.</w:t>
      </w:r>
    </w:p>
    <w:p w14:paraId="29DFD6AB" w14:textId="0B3B2AED" w:rsidR="00D20DBF" w:rsidRDefault="00D20DBF" w:rsidP="00D20DBF">
      <w:pPr>
        <w:jc w:val="both"/>
        <w:rPr>
          <w:rFonts w:ascii="Arial" w:hAnsi="Arial" w:cs="Arial"/>
          <w:sz w:val="20"/>
          <w:szCs w:val="20"/>
        </w:rPr>
      </w:pPr>
    </w:p>
    <w:p w14:paraId="77EA808A" w14:textId="40117F3A" w:rsidR="00D20DBF" w:rsidRPr="00E719B6" w:rsidRDefault="00D20DBF" w:rsidP="00D20D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planiranje i izvršavanje proračuna u cjelini odgovoran je Gradonačelnik, a pročelnik i odgovorne osobe proračunskih korisnika, odgovorni su za planiranje i izvršavanje Proračuna iz svoje nadležnosti pri čemu su dužni primjenjivati fiskalna pravila Zakona o fiskalnoj odgovornosti i osigurati učinkovito i djelotvorno funkcioniranje sustava financijskog upravljanja i kontrola kao sustava nadzora i kontrole nad trošenjem proračunskih sredstava.</w:t>
      </w:r>
    </w:p>
    <w:p w14:paraId="52F23F8F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327D21F3" w14:textId="77777777" w:rsidR="00175F70" w:rsidRPr="00E719B6" w:rsidRDefault="00175F70" w:rsidP="00175F70">
      <w:pPr>
        <w:rPr>
          <w:rFonts w:ascii="Arial" w:hAnsi="Arial" w:cs="Arial"/>
          <w:sz w:val="20"/>
          <w:szCs w:val="20"/>
        </w:rPr>
      </w:pPr>
    </w:p>
    <w:p w14:paraId="058C2852" w14:textId="77777777" w:rsidR="00175F70" w:rsidRPr="00E719B6" w:rsidRDefault="00175F70" w:rsidP="00175F70">
      <w:pPr>
        <w:rPr>
          <w:sz w:val="20"/>
          <w:szCs w:val="20"/>
        </w:rPr>
      </w:pPr>
    </w:p>
    <w:p w14:paraId="6CF37860" w14:textId="77777777" w:rsidR="00175F70" w:rsidRDefault="00175F70" w:rsidP="00175F70"/>
    <w:p w14:paraId="535DE99E" w14:textId="77777777" w:rsidR="00175F70" w:rsidRDefault="00175F70" w:rsidP="00175F70"/>
    <w:p w14:paraId="54D83E3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  <w:r w:rsidRPr="00E719B6">
        <w:rPr>
          <w:rFonts w:ascii="Arial" w:hAnsi="Arial" w:cs="Arial"/>
          <w:sz w:val="20"/>
          <w:szCs w:val="20"/>
        </w:rPr>
        <w:tab/>
      </w:r>
    </w:p>
    <w:p w14:paraId="06D7D2CC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20BE9788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4AC7F175" w14:textId="77777777" w:rsidR="00175F70" w:rsidRDefault="00175F70" w:rsidP="00175F70">
      <w:pPr>
        <w:ind w:firstLine="360"/>
        <w:rPr>
          <w:rFonts w:ascii="Arial" w:hAnsi="Arial" w:cs="Arial"/>
          <w:sz w:val="20"/>
          <w:szCs w:val="20"/>
        </w:rPr>
      </w:pPr>
    </w:p>
    <w:p w14:paraId="7386E00E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0"/>
    <w:rsid w:val="000065A3"/>
    <w:rsid w:val="0001564C"/>
    <w:rsid w:val="00017788"/>
    <w:rsid w:val="000A42A1"/>
    <w:rsid w:val="000D4FA7"/>
    <w:rsid w:val="00123A43"/>
    <w:rsid w:val="00175F70"/>
    <w:rsid w:val="001D7E62"/>
    <w:rsid w:val="003A3BA6"/>
    <w:rsid w:val="003D4561"/>
    <w:rsid w:val="0046189A"/>
    <w:rsid w:val="004B07EE"/>
    <w:rsid w:val="004D7D43"/>
    <w:rsid w:val="0066205F"/>
    <w:rsid w:val="00694C4B"/>
    <w:rsid w:val="00696343"/>
    <w:rsid w:val="006D518B"/>
    <w:rsid w:val="007007A8"/>
    <w:rsid w:val="0073486E"/>
    <w:rsid w:val="007409F7"/>
    <w:rsid w:val="00757345"/>
    <w:rsid w:val="007E7755"/>
    <w:rsid w:val="007F24A5"/>
    <w:rsid w:val="00864C59"/>
    <w:rsid w:val="008D4C0A"/>
    <w:rsid w:val="008F3D22"/>
    <w:rsid w:val="00941D64"/>
    <w:rsid w:val="009E23C6"/>
    <w:rsid w:val="009F49C8"/>
    <w:rsid w:val="00A55B22"/>
    <w:rsid w:val="00A70E60"/>
    <w:rsid w:val="00AE51E0"/>
    <w:rsid w:val="00B00384"/>
    <w:rsid w:val="00B10392"/>
    <w:rsid w:val="00B20A03"/>
    <w:rsid w:val="00BA2F54"/>
    <w:rsid w:val="00BF18E1"/>
    <w:rsid w:val="00CD3E11"/>
    <w:rsid w:val="00CE76A2"/>
    <w:rsid w:val="00D20DBF"/>
    <w:rsid w:val="00DA3B09"/>
    <w:rsid w:val="00E033CB"/>
    <w:rsid w:val="00E310E0"/>
    <w:rsid w:val="00EC7367"/>
    <w:rsid w:val="00F0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52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75F70"/>
    <w:pPr>
      <w:spacing w:before="280" w:after="280"/>
    </w:p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75F70"/>
    <w:pPr>
      <w:spacing w:after="120"/>
    </w:pPr>
    <w:rPr>
      <w:sz w:val="16"/>
      <w:szCs w:val="14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75F7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Bezproreda">
    <w:name w:val="No Spacing"/>
    <w:uiPriority w:val="1"/>
    <w:qFormat/>
    <w:rsid w:val="007348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7EE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E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7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175F70"/>
    <w:pPr>
      <w:spacing w:before="280" w:after="280"/>
    </w:p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175F70"/>
    <w:pPr>
      <w:widowControl/>
    </w:pPr>
    <w:rPr>
      <w:rFonts w:ascii="HRHelvetica" w:eastAsia="Times New Roman" w:hAnsi="HRHelvetica" w:cs="Times New Roman"/>
      <w:b/>
      <w:spacing w:val="-4"/>
      <w:kern w:val="0"/>
      <w:szCs w:val="20"/>
      <w:lang w:val="en-US" w:eastAsia="hr-HR" w:bidi="ar-SA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"/>
    <w:basedOn w:val="Zadanifontodlomka"/>
    <w:link w:val="Tijeloteksta"/>
    <w:rsid w:val="00175F70"/>
    <w:rPr>
      <w:rFonts w:ascii="HRHelvetica" w:eastAsia="Times New Roman" w:hAnsi="HRHelvetica" w:cs="Times New Roman"/>
      <w:b/>
      <w:spacing w:val="-4"/>
      <w:sz w:val="24"/>
      <w:szCs w:val="20"/>
      <w:lang w:val="en-US" w:eastAsia="hr-HR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175F70"/>
    <w:pPr>
      <w:spacing w:after="120"/>
    </w:pPr>
    <w:rPr>
      <w:sz w:val="16"/>
      <w:szCs w:val="14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175F70"/>
    <w:rPr>
      <w:rFonts w:ascii="Times New Roman" w:eastAsia="SimSun" w:hAnsi="Times New Roman" w:cs="Mangal"/>
      <w:kern w:val="1"/>
      <w:sz w:val="16"/>
      <w:szCs w:val="14"/>
      <w:lang w:eastAsia="hi-IN" w:bidi="hi-IN"/>
    </w:rPr>
  </w:style>
  <w:style w:type="paragraph" w:styleId="Bezproreda">
    <w:name w:val="No Spacing"/>
    <w:uiPriority w:val="1"/>
    <w:qFormat/>
    <w:rsid w:val="0073486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B07EE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7E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2332</Words>
  <Characters>13296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Ivka Šimunović</cp:lastModifiedBy>
  <cp:revision>5</cp:revision>
  <cp:lastPrinted>2017-12-08T11:26:00Z</cp:lastPrinted>
  <dcterms:created xsi:type="dcterms:W3CDTF">2018-11-05T01:03:00Z</dcterms:created>
  <dcterms:modified xsi:type="dcterms:W3CDTF">2018-11-09T08:29:00Z</dcterms:modified>
</cp:coreProperties>
</file>