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3C6" w:rsidRDefault="00B43D2A">
      <w:pPr>
        <w:tabs>
          <w:tab w:val="left" w:pos="-720"/>
          <w:tab w:val="left" w:pos="-426"/>
        </w:tabs>
        <w:jc w:val="both"/>
        <w:rPr>
          <w:sz w:val="22"/>
          <w:szCs w:val="22"/>
        </w:rPr>
      </w:pPr>
      <w:bookmarkStart w:id="0" w:name="_GoBack"/>
      <w:r>
        <w:rPr>
          <w:rFonts w:eastAsia="Times New Roman" w:cs="Courier New"/>
          <w:spacing w:val="-3"/>
          <w:sz w:val="22"/>
          <w:szCs w:val="22"/>
        </w:rPr>
        <w:t xml:space="preserve">Na osnovu  Zakona o zakupu i kupoprodaji poslovnih prostora (“Narodne novine 125/11 i 64/15), Odluke o davanju u zakup poslovnog prostora u vlasništvu Grada Malog Lošinja (“Službene novine PGŽ” 12/12, 43/12, 10/13, 37/13, 39/14, 23/15, 7/16, 16/16), </w:t>
      </w:r>
      <w:r>
        <w:rPr>
          <w:rFonts w:eastAsia="Times New Roman" w:cs="Courier New"/>
          <w:spacing w:val="-3"/>
          <w:sz w:val="22"/>
          <w:szCs w:val="22"/>
        </w:rPr>
        <w:t>Odluke o visini jedinične zakupnine (“Službene novine PGŽ” 03/06) i Odluke Gradonačelnice od  28.12.2017. godine, objavljuje se:</w:t>
      </w:r>
    </w:p>
    <w:p w:rsidR="001073C6" w:rsidRDefault="001073C6">
      <w:pPr>
        <w:tabs>
          <w:tab w:val="left" w:pos="-720"/>
          <w:tab w:val="left" w:pos="-426"/>
        </w:tabs>
        <w:jc w:val="center"/>
        <w:rPr>
          <w:rFonts w:eastAsia="Times New Roman" w:cs="Courier New"/>
          <w:b/>
          <w:spacing w:val="-3"/>
          <w:sz w:val="22"/>
          <w:szCs w:val="22"/>
        </w:rPr>
      </w:pPr>
    </w:p>
    <w:p w:rsidR="001073C6" w:rsidRDefault="00B43D2A">
      <w:pPr>
        <w:tabs>
          <w:tab w:val="left" w:pos="-720"/>
          <w:tab w:val="left" w:pos="-426"/>
        </w:tabs>
        <w:jc w:val="center"/>
        <w:rPr>
          <w:rFonts w:eastAsia="Times New Roman" w:cs="Courier New"/>
          <w:b/>
          <w:spacing w:val="-3"/>
          <w:sz w:val="22"/>
          <w:szCs w:val="22"/>
        </w:rPr>
      </w:pPr>
      <w:r>
        <w:rPr>
          <w:rFonts w:eastAsia="Times New Roman" w:cs="Courier New"/>
          <w:b/>
          <w:spacing w:val="-3"/>
          <w:sz w:val="22"/>
          <w:szCs w:val="22"/>
        </w:rPr>
        <w:t>N A T J E Č A J</w:t>
      </w:r>
    </w:p>
    <w:p w:rsidR="001073C6" w:rsidRDefault="00B43D2A">
      <w:pPr>
        <w:tabs>
          <w:tab w:val="left" w:pos="-720"/>
          <w:tab w:val="left" w:pos="-426"/>
        </w:tabs>
        <w:jc w:val="center"/>
        <w:rPr>
          <w:rFonts w:eastAsia="Times New Roman" w:cs="Courier New"/>
          <w:b/>
          <w:spacing w:val="-3"/>
          <w:sz w:val="22"/>
          <w:szCs w:val="22"/>
        </w:rPr>
      </w:pPr>
      <w:r>
        <w:rPr>
          <w:rFonts w:eastAsia="Times New Roman" w:cs="Courier New"/>
          <w:b/>
          <w:spacing w:val="-3"/>
          <w:sz w:val="22"/>
          <w:szCs w:val="22"/>
        </w:rPr>
        <w:t>za davanje u zakup poslovnih prostora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eastAsia="Times New Roman" w:cs="Courier New"/>
          <w:b/>
          <w:spacing w:val="-3"/>
          <w:sz w:val="22"/>
          <w:szCs w:val="22"/>
        </w:rPr>
      </w:pPr>
    </w:p>
    <w:p w:rsidR="001073C6" w:rsidRDefault="00B43D2A">
      <w:pPr>
        <w:tabs>
          <w:tab w:val="left" w:pos="2880"/>
        </w:tabs>
        <w:jc w:val="both"/>
        <w:rPr>
          <w:rFonts w:eastAsia="Times New Roman" w:cs="Courier New"/>
          <w:spacing w:val="-3"/>
          <w:sz w:val="22"/>
          <w:szCs w:val="22"/>
        </w:rPr>
      </w:pPr>
      <w:r>
        <w:rPr>
          <w:rFonts w:eastAsia="Times New Roman" w:cs="Courier New"/>
          <w:spacing w:val="-3"/>
          <w:sz w:val="22"/>
          <w:szCs w:val="22"/>
        </w:rPr>
        <w:t xml:space="preserve">1.Predmet natječaja je davanje u zakup poslovnih prostora u vlasništvu </w:t>
      </w:r>
      <w:r>
        <w:rPr>
          <w:rFonts w:eastAsia="Times New Roman" w:cs="Courier New"/>
          <w:spacing w:val="-3"/>
          <w:sz w:val="22"/>
          <w:szCs w:val="22"/>
        </w:rPr>
        <w:t>Grada Malog Lošinja i to:</w:t>
      </w:r>
    </w:p>
    <w:bookmarkEnd w:id="0"/>
    <w:p w:rsidR="001073C6" w:rsidRDefault="001073C6">
      <w:pPr>
        <w:tabs>
          <w:tab w:val="left" w:pos="2880"/>
        </w:tabs>
        <w:ind w:left="720"/>
        <w:jc w:val="both"/>
        <w:rPr>
          <w:rFonts w:eastAsia="Times New Roman" w:cs="Courier New"/>
          <w:spacing w:val="-3"/>
          <w:sz w:val="22"/>
          <w:szCs w:val="22"/>
        </w:rPr>
      </w:pPr>
    </w:p>
    <w:tbl>
      <w:tblPr>
        <w:tblW w:w="9735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1905"/>
        <w:gridCol w:w="1104"/>
        <w:gridCol w:w="1609"/>
        <w:gridCol w:w="1091"/>
        <w:gridCol w:w="1161"/>
        <w:gridCol w:w="1266"/>
        <w:gridCol w:w="1089"/>
      </w:tblGrid>
      <w:tr w:rsidR="001073C6">
        <w:tc>
          <w:tcPr>
            <w:tcW w:w="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Red. br.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Adresa poslovnog prostora</w:t>
            </w:r>
          </w:p>
        </w:tc>
        <w:tc>
          <w:tcPr>
            <w:tcW w:w="1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Površina u m2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Namjena poslovnog prostora</w:t>
            </w:r>
          </w:p>
        </w:tc>
        <w:tc>
          <w:tcPr>
            <w:tcW w:w="1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Trajanje zakupa/</w:t>
            </w:r>
          </w:p>
          <w:p w:rsidR="001073C6" w:rsidRDefault="00B43D2A">
            <w:pPr>
              <w:pStyle w:val="Sadrajitablice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godina</w:t>
            </w:r>
          </w:p>
        </w:tc>
        <w:tc>
          <w:tcPr>
            <w:tcW w:w="1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Iznos početne zakupnine</w:t>
            </w:r>
          </w:p>
          <w:p w:rsidR="001073C6" w:rsidRDefault="001073C6">
            <w:pPr>
              <w:pStyle w:val="Sadrajitablice"/>
              <w:jc w:val="both"/>
              <w:rPr>
                <w:rFonts w:eastAsia="Times New Roman" w:cs="Cambria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Početak obavljanja djelatnosti</w:t>
            </w:r>
          </w:p>
        </w:tc>
        <w:tc>
          <w:tcPr>
            <w:tcW w:w="10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Garantni polog</w:t>
            </w:r>
          </w:p>
          <w:p w:rsidR="001073C6" w:rsidRDefault="001073C6">
            <w:pPr>
              <w:pStyle w:val="Sadrajitablice"/>
              <w:jc w:val="both"/>
              <w:rPr>
                <w:rFonts w:eastAsia="Times New Roman" w:cs="Cambria"/>
                <w:sz w:val="22"/>
                <w:szCs w:val="22"/>
              </w:rPr>
            </w:pPr>
          </w:p>
        </w:tc>
      </w:tr>
      <w:tr w:rsidR="001073C6">
        <w:tc>
          <w:tcPr>
            <w:tcW w:w="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1.1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Trg žrtava fašizma 4, Mali Lošinj</w:t>
            </w:r>
          </w:p>
        </w:tc>
        <w:tc>
          <w:tcPr>
            <w:tcW w:w="1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55,00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Caffe bar</w:t>
            </w:r>
          </w:p>
        </w:tc>
        <w:tc>
          <w:tcPr>
            <w:tcW w:w="1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10</w:t>
            </w:r>
          </w:p>
        </w:tc>
        <w:tc>
          <w:tcPr>
            <w:tcW w:w="1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15,75 €/m2</w:t>
            </w:r>
          </w:p>
        </w:tc>
        <w:tc>
          <w:tcPr>
            <w:tcW w:w="1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01.06.2018.</w:t>
            </w:r>
          </w:p>
        </w:tc>
        <w:tc>
          <w:tcPr>
            <w:tcW w:w="10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</w:pPr>
            <w:r>
              <w:rPr>
                <w:rFonts w:eastAsia="Times New Roman" w:cs="Courier New"/>
                <w:sz w:val="22"/>
                <w:szCs w:val="22"/>
              </w:rPr>
              <w:t>866,25 €</w:t>
            </w:r>
          </w:p>
        </w:tc>
      </w:tr>
      <w:tr w:rsidR="001073C6">
        <w:trPr>
          <w:trHeight w:val="643"/>
        </w:trPr>
        <w:tc>
          <w:tcPr>
            <w:tcW w:w="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1.2.</w:t>
            </w:r>
          </w:p>
        </w:tc>
        <w:tc>
          <w:tcPr>
            <w:tcW w:w="1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Bočac 2, Mali Lošinj</w:t>
            </w:r>
          </w:p>
        </w:tc>
        <w:tc>
          <w:tcPr>
            <w:tcW w:w="1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25,00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Prodaja i najam  dječje opreme</w:t>
            </w:r>
          </w:p>
        </w:tc>
        <w:tc>
          <w:tcPr>
            <w:tcW w:w="1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10</w:t>
            </w:r>
          </w:p>
        </w:tc>
        <w:tc>
          <w:tcPr>
            <w:tcW w:w="1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4,72 €/m2</w:t>
            </w:r>
          </w:p>
        </w:tc>
        <w:tc>
          <w:tcPr>
            <w:tcW w:w="1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01.06.2018.</w:t>
            </w:r>
          </w:p>
        </w:tc>
        <w:tc>
          <w:tcPr>
            <w:tcW w:w="10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1073C6" w:rsidRDefault="00B43D2A">
            <w:pPr>
              <w:pStyle w:val="Sadrajitablice"/>
              <w:snapToGrid w:val="0"/>
              <w:jc w:val="both"/>
              <w:rPr>
                <w:rFonts w:eastAsia="Times New Roman" w:cs="Courier New"/>
                <w:sz w:val="22"/>
                <w:szCs w:val="22"/>
              </w:rPr>
            </w:pPr>
            <w:r>
              <w:rPr>
                <w:rFonts w:eastAsia="Times New Roman" w:cs="Courier New"/>
                <w:sz w:val="22"/>
                <w:szCs w:val="22"/>
              </w:rPr>
              <w:t>118,13 €</w:t>
            </w:r>
          </w:p>
        </w:tc>
      </w:tr>
    </w:tbl>
    <w:p w:rsidR="001073C6" w:rsidRDefault="001073C6">
      <w:pPr>
        <w:tabs>
          <w:tab w:val="left" w:pos="-720"/>
          <w:tab w:val="left" w:pos="-426"/>
        </w:tabs>
        <w:jc w:val="both"/>
        <w:rPr>
          <w:rFonts w:cs="Cambria"/>
          <w:sz w:val="22"/>
          <w:szCs w:val="22"/>
        </w:rPr>
      </w:pPr>
    </w:p>
    <w:p w:rsidR="001073C6" w:rsidRDefault="00B43D2A">
      <w:pPr>
        <w:numPr>
          <w:ilvl w:val="0"/>
          <w:numId w:val="1"/>
        </w:numPr>
        <w:tabs>
          <w:tab w:val="left" w:pos="-720"/>
          <w:tab w:val="left" w:pos="-426"/>
        </w:tabs>
        <w:jc w:val="both"/>
        <w:rPr>
          <w:rFonts w:eastAsia="Times New Roman" w:cs="Courier New"/>
          <w:spacing w:val="-3"/>
          <w:sz w:val="22"/>
          <w:szCs w:val="22"/>
        </w:rPr>
      </w:pPr>
      <w:r>
        <w:rPr>
          <w:rFonts w:eastAsia="Times New Roman" w:cs="Courier New"/>
          <w:spacing w:val="-3"/>
          <w:sz w:val="22"/>
          <w:szCs w:val="22"/>
        </w:rPr>
        <w:t>Posebni uvjeti natječaja za poslovne prostore po rednom broju  iz tablice:</w:t>
      </w:r>
    </w:p>
    <w:p w:rsidR="001073C6" w:rsidRDefault="001073C6">
      <w:pPr>
        <w:tabs>
          <w:tab w:val="left" w:pos="-720"/>
          <w:tab w:val="left" w:pos="-426"/>
        </w:tabs>
        <w:ind w:left="720"/>
        <w:jc w:val="both"/>
        <w:rPr>
          <w:rFonts w:eastAsia="Times New Roman" w:cs="Courier New"/>
          <w:spacing w:val="-3"/>
          <w:sz w:val="22"/>
          <w:szCs w:val="22"/>
        </w:rPr>
      </w:pPr>
    </w:p>
    <w:p w:rsidR="001073C6" w:rsidRDefault="00B43D2A">
      <w:pPr>
        <w:tabs>
          <w:tab w:val="left" w:pos="-720"/>
          <w:tab w:val="left" w:pos="-426"/>
        </w:tabs>
        <w:jc w:val="both"/>
        <w:rPr>
          <w:sz w:val="22"/>
          <w:szCs w:val="22"/>
        </w:rPr>
      </w:pPr>
      <w:r>
        <w:rPr>
          <w:rFonts w:eastAsia="Times New Roman" w:cs="Courier New"/>
          <w:spacing w:val="-3"/>
          <w:sz w:val="22"/>
          <w:szCs w:val="22"/>
        </w:rPr>
        <w:t>1.1.</w:t>
      </w:r>
      <w:r>
        <w:rPr>
          <w:rFonts w:eastAsia="Times New Roman" w:cs="Times New Roman"/>
          <w:spacing w:val="-3"/>
          <w:sz w:val="22"/>
          <w:szCs w:val="22"/>
        </w:rPr>
        <w:t xml:space="preserve"> Estetsko uređenje poslovnog prostora je u obvezi zakupnika i isto se zakupniku ne priznaje kao ulaganje u poslovni prostor.</w:t>
      </w:r>
    </w:p>
    <w:p w:rsidR="001073C6" w:rsidRDefault="00B43D2A">
      <w:pPr>
        <w:tabs>
          <w:tab w:val="left" w:pos="-720"/>
          <w:tab w:val="left" w:pos="-426"/>
        </w:tabs>
        <w:jc w:val="both"/>
        <w:rPr>
          <w:sz w:val="22"/>
          <w:szCs w:val="22"/>
        </w:rPr>
      </w:pPr>
      <w:r>
        <w:rPr>
          <w:rFonts w:eastAsia="Times New Roman" w:cs="Times New Roman"/>
          <w:spacing w:val="-3"/>
          <w:sz w:val="22"/>
          <w:szCs w:val="22"/>
        </w:rPr>
        <w:t>1.2. Estetsko uređenje poslovnog prostora je u obvezi zakupnika i isto se zakupniku ne priznaje kao ulaganje u poslovni prostor.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eastAsia="Times New Roman" w:cs="Courier New"/>
          <w:b/>
          <w:bCs/>
          <w:color w:val="000000"/>
          <w:spacing w:val="-3"/>
          <w:sz w:val="22"/>
          <w:szCs w:val="22"/>
          <w:lang w:eastAsia="ar-SA" w:bidi="ar-SA"/>
        </w:rPr>
      </w:pPr>
    </w:p>
    <w:p w:rsidR="001073C6" w:rsidRDefault="00B43D2A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>3</w:t>
      </w:r>
      <w:r>
        <w:rPr>
          <w:rFonts w:cs="Times New Roman"/>
          <w:spacing w:val="-3"/>
        </w:rPr>
        <w:t xml:space="preserve">. Svi natjecatelji dužni su položiti garantni polog u visini mjesečnog iznosa početne zakupnine naznačenog u zadnjoj koloni tabele iz natječaja, plativo u kn po tečaju </w:t>
      </w:r>
      <w:r>
        <w:rPr>
          <w:rFonts w:cs="Times New Roman"/>
          <w:color w:val="000000"/>
          <w:spacing w:val="-3"/>
        </w:rPr>
        <w:t xml:space="preserve">1€= 7,49 kn. </w:t>
      </w:r>
      <w:r>
        <w:rPr>
          <w:rFonts w:cs="Times New Roman"/>
          <w:spacing w:val="-3"/>
        </w:rPr>
        <w:t>Garantni polog se uplaćuje na žiro račun Grada Malog Lošinja br.:HR56240200</w:t>
      </w:r>
      <w:r>
        <w:rPr>
          <w:rFonts w:cs="Times New Roman"/>
          <w:spacing w:val="-3"/>
        </w:rPr>
        <w:t>61825200005, s pozivom na br. HR68- 7722-OIB, do krajnjeg roka za dostavu ponude. Odredbe ove točke se ne primjenjuju ako se na natječaj za zakup poslovnog prostora natječe ustanova u vlasništvu Grada Malog Lošinja.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4. Kao instrument osiguranja plaćanja z</w:t>
      </w:r>
      <w:r>
        <w:rPr>
          <w:rFonts w:cs="Times New Roman"/>
          <w:spacing w:val="-3"/>
        </w:rPr>
        <w:t>a pravovremeno plaćanje zakupnine i troškova i naknada  iz ugovornog odnosa, natjecatelji su dužni dati ovjerenu izjavu da će najkasnije na dan potpisa ugovora o zakupu predati Gradu Malom Lošinju:</w:t>
      </w:r>
    </w:p>
    <w:p w:rsidR="001073C6" w:rsidRDefault="00B43D2A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 xml:space="preserve">a)garanciju poslovne banke na iznos tromjesečne zakupnine </w:t>
      </w:r>
      <w:r>
        <w:rPr>
          <w:rFonts w:cs="Times New Roman"/>
          <w:spacing w:val="-3"/>
        </w:rPr>
        <w:t>koja mora biti popraćena pismom namjere poslovne banke da će u slučaju da natjecatelj bude izabran kao najpovoljniji natjecatelj istom dati neopozivu garanciju u visini tromjesečne zakupnine na rok od godine dana, a zakupnik je prilikom potpisa ugovora o z</w:t>
      </w:r>
      <w:r>
        <w:rPr>
          <w:rFonts w:cs="Times New Roman"/>
          <w:spacing w:val="-3"/>
        </w:rPr>
        <w:t>akupu obvezan dostaviti izjavu o produženju garancije prije isteka garancije,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Cs/>
          <w:spacing w:val="-3"/>
        </w:rPr>
        <w:t>ili</w:t>
      </w:r>
    </w:p>
    <w:p w:rsidR="001073C6" w:rsidRDefault="00B43D2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b)da će platiti polog u visini jedne zakupnine unaprijed prije zaključenja ugovora o zakupu.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5. Na iznose ugovorenih mjesečnih zakupnina, Grad Mali Lošinj će obračunavati po</w:t>
      </w:r>
      <w:r>
        <w:rPr>
          <w:rFonts w:cs="Times New Roman"/>
          <w:spacing w:val="-3"/>
        </w:rPr>
        <w:t>rez na dodanu vrijednost po stopi od 25%  jer temeljem Zakona o porezu na dodanu vrijednost (Narodne novine br. 73/13), Grad Mali Lošinj od 01. siječnja 2014. godine ulazi u sustav PDV-a te ga mora obračunavati na ugovoreni iznos mjesečne zakupnine za posl</w:t>
      </w:r>
      <w:r>
        <w:rPr>
          <w:rFonts w:cs="Times New Roman"/>
          <w:spacing w:val="-3"/>
        </w:rPr>
        <w:t>ovne prostore za koje ima sklopljene ugovore o zakupu.</w:t>
      </w:r>
    </w:p>
    <w:p w:rsidR="001073C6" w:rsidRDefault="00B43D2A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 xml:space="preserve">6. </w:t>
      </w:r>
      <w:r>
        <w:rPr>
          <w:rFonts w:cs="Times New Roman"/>
          <w:b/>
          <w:bCs/>
          <w:spacing w:val="-3"/>
        </w:rPr>
        <w:t>Obveza zakupnika je udovoljiti uvjetima nadležnih ureda za obavljanje djelatnosti za koju se poslovni prostor daje u zakup.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  <w:rPr>
          <w:rFonts w:cs="Times New Roman"/>
          <w:b/>
          <w:spacing w:val="-3"/>
        </w:rPr>
      </w:pPr>
      <w:r>
        <w:rPr>
          <w:rFonts w:cs="Times New Roman"/>
          <w:b/>
          <w:spacing w:val="-3"/>
        </w:rPr>
        <w:t>7.Prijava na natječaj mora sadržavati: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b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 xml:space="preserve">a)podatke o natjecatelju </w:t>
      </w:r>
      <w:r>
        <w:rPr>
          <w:rFonts w:cs="Times New Roman"/>
          <w:spacing w:val="-3"/>
        </w:rPr>
        <w:t>(obrtnicu, prebivalište,državljanstvo za fizičke osobe, ovjerenu presliku izvatka iz sudskog registra za pravne osobe, dokaz da osoba ispunjava uvjete za obavljanje djelatnosti iz natječaja, dokaz o statusu da osoba ima pravo zaključenja ugovora pod uvjeti</w:t>
      </w:r>
      <w:r>
        <w:rPr>
          <w:rFonts w:cs="Times New Roman"/>
          <w:spacing w:val="-3"/>
        </w:rPr>
        <w:t xml:space="preserve">ma najpovoljnije ponude </w:t>
      </w:r>
      <w:r>
        <w:rPr>
          <w:rFonts w:cs="Times New Roman"/>
          <w:spacing w:val="-3"/>
        </w:rPr>
        <w:lastRenderedPageBreak/>
        <w:t>iz natječaja, sve temeljem čl. 58. Zakona o pravima hrvatskih branitelja iz Domovinskog rata i članovima njihovih obitelji (“NN”174/04),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b) iznos ponuđene zakupnine  izražen u €/m2 mjesečno,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c) dokaz o uplaćenom garantnom pologu p</w:t>
      </w:r>
      <w:r>
        <w:rPr>
          <w:rFonts w:cs="Times New Roman"/>
          <w:spacing w:val="-3"/>
        </w:rPr>
        <w:t>o osnovi točke 3. ovog natječaja, te br. računa za povrat istog ukoliko ponuda ne bude prihvaćena,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d) presliku osobne iskaznice za fizičke osobe,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color w:val="000000"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 xml:space="preserve">e) dokaz za zadovoljavanje uvjeta po točki 4. natječaja, 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color w:val="000000"/>
          <w:spacing w:val="-3"/>
          <w:lang w:eastAsia="ar-SA"/>
        </w:rPr>
      </w:pPr>
    </w:p>
    <w:p w:rsidR="001073C6" w:rsidRDefault="00B43D2A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>f) ovjerenu izjavu kojom natjecatelj prihvaća opć</w:t>
      </w:r>
      <w:r>
        <w:rPr>
          <w:rFonts w:cs="Times New Roman"/>
          <w:spacing w:val="-3"/>
        </w:rPr>
        <w:t>e uvjete zakupa propisane ovim Natječajem, Odlukom o davanju u zakup poslovnog prostora  u vlasništvu Grada Malog Lošinja i Zakonom o zakupu i kupoprodaji poslovnog prostora, te da je upoznat sa stanjem i opremljenošću prostora koji se daje u zakup, i obve</w:t>
      </w:r>
      <w:r>
        <w:rPr>
          <w:rFonts w:cs="Times New Roman"/>
          <w:spacing w:val="-3"/>
        </w:rPr>
        <w:t>zom uređenja prostora u svrhu ishođenja minimalno tehničkih uvjeta,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>g) dokaz o plaćenim obvezama za koje vodi evidenciju Porezna uprava,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>h) upravnu pristojbu od 20 kn,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>i)program rada (vrsta ponude, radno vrijeme, br. zaposlenih i sl.).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  <w:r>
        <w:rPr>
          <w:rFonts w:cs="Times New Roman"/>
          <w:b/>
          <w:bCs/>
          <w:spacing w:val="-3"/>
        </w:rPr>
        <w:t xml:space="preserve">Sve navedene </w:t>
      </w:r>
      <w:r>
        <w:rPr>
          <w:rFonts w:cs="Times New Roman"/>
          <w:b/>
          <w:bCs/>
          <w:spacing w:val="-3"/>
        </w:rPr>
        <w:t>isprave moraju biti originali ili ovjerena preslika, osim pod d).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>8. Pisane ponude se dostavljaju poštom ili osobno u pisarnicu Grada Malog Lošinja, soba br. 9, Riva lošinjskih kapetana 7, Mali Lošinj, u zatvorenoj dvostrukoj omotnici. Na vanjskoj omotnic</w:t>
      </w:r>
      <w:r>
        <w:rPr>
          <w:rFonts w:cs="Times New Roman"/>
          <w:spacing w:val="-3"/>
        </w:rPr>
        <w:t xml:space="preserve">i treba naznačiti: </w:t>
      </w:r>
      <w:r>
        <w:rPr>
          <w:rFonts w:cs="Times New Roman"/>
          <w:b/>
          <w:bCs/>
          <w:spacing w:val="-3"/>
        </w:rPr>
        <w:t xml:space="preserve">PONUDA ZA NATJEČAJ-(naznaka adrese poslovnog prostora)- NE OTVARATI, a na unutarnjoj omotnici ime i adresa ponuditelja, tako da se ponuda može vratiti pošiljatelju u slučaju da se zaprimi nakon isteka roka za predaju ponuda. 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  <w:r>
        <w:rPr>
          <w:rFonts w:cs="Times New Roman"/>
          <w:b/>
          <w:bCs/>
          <w:spacing w:val="-3"/>
        </w:rPr>
        <w:t>Pisane  po</w:t>
      </w:r>
      <w:r>
        <w:rPr>
          <w:rFonts w:cs="Times New Roman"/>
          <w:b/>
          <w:bCs/>
          <w:spacing w:val="-3"/>
        </w:rPr>
        <w:t>nude na ovaj Natječaj mogu se podnijeti u roku od 15 (petnaest) dana od dana objave Obavijesti Natječaja u dnevnom tisku.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9. Ako natjecatelj nije u mogućnosti osobno prisustvovati otvaranju ponuda, punomoćnik natjecatelja dužan je prije otvaranja ponuda K</w:t>
      </w:r>
      <w:r>
        <w:rPr>
          <w:rFonts w:cs="Times New Roman"/>
          <w:spacing w:val="-3"/>
        </w:rPr>
        <w:t>omisiji predati ovjerenu punomoć o zastupanju za predmetni javni natječaj.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</w:pPr>
      <w:r>
        <w:rPr>
          <w:rFonts w:cs="Times New Roman"/>
          <w:b/>
          <w:spacing w:val="-3"/>
        </w:rPr>
        <w:t xml:space="preserve">10. Javno otvaranje ponuda će se provesti dana </w:t>
      </w:r>
      <w:r>
        <w:rPr>
          <w:rFonts w:cs="Times New Roman"/>
          <w:b/>
          <w:color w:val="000000"/>
          <w:spacing w:val="-3"/>
        </w:rPr>
        <w:t>19. siječnja 2018. godine</w:t>
      </w:r>
      <w:r>
        <w:rPr>
          <w:rFonts w:cs="Times New Roman"/>
          <w:b/>
          <w:spacing w:val="-3"/>
        </w:rPr>
        <w:t xml:space="preserve"> u zgradi Grada Malog Lošinja, Riva lošinjskih kapetana 7, soba 7, s početkom  u  12,00 sati.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b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 xml:space="preserve">11. </w:t>
      </w:r>
      <w:r>
        <w:rPr>
          <w:rFonts w:cs="Times New Roman"/>
          <w:b/>
          <w:bCs/>
          <w:spacing w:val="-3"/>
        </w:rPr>
        <w:t>Neće se r</w:t>
      </w:r>
      <w:r>
        <w:rPr>
          <w:rFonts w:cs="Times New Roman"/>
          <w:b/>
          <w:bCs/>
          <w:spacing w:val="-3"/>
        </w:rPr>
        <w:t>azmatrati ponude natjecatelja koji na dan zaključenja natječaja ima dospjelih, a nepodmirenih dugovanja prema Gradu Malom Lošinju, Poreznoj upravi, HZZO i MIORH.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  <w:r>
        <w:rPr>
          <w:rFonts w:cs="Times New Roman"/>
          <w:b/>
          <w:bCs/>
          <w:spacing w:val="-3"/>
        </w:rPr>
        <w:t>12.Neće se razmatrati nepotpune ponude niti one koje su zaprimljene nakon roka.</w:t>
      </w:r>
    </w:p>
    <w:p w:rsidR="001073C6" w:rsidRDefault="001073C6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</w:p>
    <w:p w:rsidR="001073C6" w:rsidRDefault="00B43D2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13. Grad Mal</w:t>
      </w:r>
      <w:r>
        <w:rPr>
          <w:rFonts w:cs="Times New Roman"/>
          <w:spacing w:val="-3"/>
        </w:rPr>
        <w:t>i Lošinj zadržava pravo ne odabira najpovoljnije ponude.</w:t>
      </w:r>
    </w:p>
    <w:p w:rsidR="001073C6" w:rsidRDefault="00B43D2A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Napomena: Poslovni prostor može se pogledati i izvršiti uvid u zapisnik s utvrđenim elementima kvalitete i opremljenosti poslovnog prostora, u dogovoru u Upravnom odjelu za komunalni sustav,    urban</w:t>
      </w:r>
      <w:r>
        <w:rPr>
          <w:rFonts w:cs="Times New Roman"/>
          <w:spacing w:val="-3"/>
        </w:rPr>
        <w:t>izam, prostorno planiranje i zaštitu okoliša Grada Malog Lošinja u vrijeme trajanja natječaja, u vremenu od 08:00 do 11:00 sati  po prethodnoj najavi  na broj telefona 231-149.</w:t>
      </w:r>
    </w:p>
    <w:p w:rsidR="001073C6" w:rsidRDefault="00B43D2A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 xml:space="preserve">                                                                               </w:t>
      </w:r>
      <w:r>
        <w:rPr>
          <w:rFonts w:cs="Times New Roman"/>
          <w:spacing w:val="-3"/>
        </w:rPr>
        <w:t xml:space="preserve">                                                   Grad Mali Lošinj</w:t>
      </w:r>
    </w:p>
    <w:sectPr w:rsidR="001073C6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ndale Sans UI"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478A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D380B4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ourier New"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C6"/>
    <w:rsid w:val="001073C6"/>
    <w:rsid w:val="00B4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52A9364-00E4-48C9-A9E4-CB3108B3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  <w:lang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mbria" w:eastAsia="Times New Roman" w:hAnsi="Cambria" w:cs="Courier New"/>
      <w:spacing w:val="-3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ListLabel1">
    <w:name w:val="ListLabel 1"/>
    <w:qFormat/>
    <w:rPr>
      <w:rFonts w:ascii="Times New Roman" w:eastAsia="Times New Roman" w:hAnsi="Times New Roman" w:cs="Courier New"/>
      <w:spacing w:val="-3"/>
      <w:sz w:val="22"/>
      <w:szCs w:val="22"/>
    </w:rPr>
  </w:style>
  <w:style w:type="character" w:customStyle="1" w:styleId="ListLabel2">
    <w:name w:val="ListLabel 2"/>
    <w:qFormat/>
    <w:rPr>
      <w:rFonts w:ascii="Times New Roman" w:eastAsia="Times New Roman" w:hAnsi="Times New Roman" w:cs="Courier New"/>
      <w:spacing w:val="-3"/>
      <w:sz w:val="22"/>
      <w:szCs w:val="22"/>
    </w:rPr>
  </w:style>
  <w:style w:type="character" w:customStyle="1" w:styleId="ListLabel3">
    <w:name w:val="ListLabel 3"/>
    <w:qFormat/>
    <w:rPr>
      <w:rFonts w:ascii="Times New Roman" w:eastAsia="Times New Roman" w:hAnsi="Times New Roman" w:cs="Courier New"/>
      <w:spacing w:val="-3"/>
      <w:sz w:val="22"/>
      <w:szCs w:val="22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918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Martina Krajina Mrso</cp:lastModifiedBy>
  <cp:revision>2</cp:revision>
  <cp:lastPrinted>2018-01-02T13:27:00Z</cp:lastPrinted>
  <dcterms:created xsi:type="dcterms:W3CDTF">2018-01-03T08:47:00Z</dcterms:created>
  <dcterms:modified xsi:type="dcterms:W3CDTF">2018-01-03T08:47:00Z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