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00" w:rsidRPr="00F75C00" w:rsidRDefault="00F75C00" w:rsidP="00F75C00">
      <w:pPr>
        <w:rPr>
          <w:rFonts w:ascii="Arial" w:eastAsia="Lucida Sans Unicode" w:hAnsi="Arial" w:cs="Tahoma"/>
          <w:sz w:val="16"/>
          <w:szCs w:val="16"/>
        </w:rPr>
      </w:pPr>
      <w:r w:rsidRPr="00F75C00">
        <w:rPr>
          <w:rFonts w:ascii="Arial" w:eastAsia="Times New Roman" w:hAnsi="Arial" w:cs="Arial"/>
          <w:sz w:val="16"/>
          <w:szCs w:val="16"/>
          <w:lang w:eastAsia="ar-SA" w:bidi="ar-SA"/>
        </w:rPr>
        <w:t xml:space="preserve">           Temeljem članka 109. Zakona o proračunu (“Narodne novine RH”, br. 87/08 i 136/12) i članka 32. Statuta Grada Malog Lošinja (“Službene novine” Primorsko-goranske županije, br.  26/09, 32/09 i 10/13</w:t>
      </w:r>
      <w:r w:rsidRPr="00F75C00">
        <w:rPr>
          <w:rFonts w:ascii="Arial" w:eastAsia="Lucida Sans Unicode" w:hAnsi="Arial" w:cs="Tahoma"/>
          <w:sz w:val="16"/>
          <w:szCs w:val="16"/>
        </w:rPr>
        <w:t>), Gradsko vijeće Grada Malog Lošinja, na sjednici održanoj   _____  2014. godine, donijelo je</w:t>
      </w:r>
    </w:p>
    <w:p w:rsidR="00F75C00" w:rsidRPr="00F75C00" w:rsidRDefault="00F75C00" w:rsidP="00F75C00">
      <w:pPr>
        <w:rPr>
          <w:rFonts w:ascii="Arial" w:eastAsia="Lucida Sans Unicode" w:hAnsi="Arial" w:cs="Tahoma"/>
          <w:sz w:val="16"/>
          <w:szCs w:val="16"/>
        </w:rPr>
      </w:pPr>
    </w:p>
    <w:p w:rsidR="00F75C00" w:rsidRPr="00F75C00" w:rsidRDefault="00F75C00" w:rsidP="00F75C00">
      <w:pPr>
        <w:jc w:val="center"/>
        <w:rPr>
          <w:rFonts w:ascii="Arial" w:eastAsia="Lucida Sans Unicode" w:hAnsi="Arial" w:cs="Tahoma"/>
          <w:b/>
          <w:bCs/>
          <w:sz w:val="16"/>
          <w:szCs w:val="16"/>
        </w:rPr>
      </w:pPr>
      <w:r w:rsidRPr="00F75C00">
        <w:rPr>
          <w:rFonts w:ascii="Arial" w:eastAsia="Lucida Sans Unicode" w:hAnsi="Arial" w:cs="Tahoma"/>
          <w:b/>
          <w:bCs/>
          <w:sz w:val="16"/>
          <w:szCs w:val="16"/>
        </w:rPr>
        <w:t>POLUGODIŠNJI IZVJEŠTAJ O IZVRŠENJU PRORAČUNA</w:t>
      </w:r>
    </w:p>
    <w:p w:rsidR="00F75C00" w:rsidRPr="00F75C00" w:rsidRDefault="00F75C00" w:rsidP="00F75C00">
      <w:pPr>
        <w:jc w:val="center"/>
        <w:rPr>
          <w:rFonts w:ascii="Arial" w:eastAsia="Lucida Sans Unicode" w:hAnsi="Arial" w:cs="Tahoma"/>
          <w:b/>
          <w:bCs/>
          <w:sz w:val="16"/>
          <w:szCs w:val="16"/>
        </w:rPr>
      </w:pPr>
      <w:r w:rsidRPr="00F75C00">
        <w:rPr>
          <w:rFonts w:ascii="Arial" w:eastAsia="Lucida Sans Unicode" w:hAnsi="Arial" w:cs="Tahoma"/>
          <w:b/>
          <w:bCs/>
          <w:sz w:val="16"/>
          <w:szCs w:val="16"/>
        </w:rPr>
        <w:t>GRADA MALOG LOŠINJA ZA 2014. GODINU</w:t>
      </w:r>
    </w:p>
    <w:p w:rsidR="00F75C00" w:rsidRPr="00F75C00" w:rsidRDefault="00F75C00" w:rsidP="00F75C00">
      <w:pPr>
        <w:jc w:val="center"/>
        <w:rPr>
          <w:rFonts w:ascii="Arial" w:eastAsia="Lucida Sans Unicode" w:hAnsi="Arial" w:cs="Tahoma"/>
          <w:b/>
          <w:bCs/>
          <w:sz w:val="16"/>
          <w:szCs w:val="16"/>
        </w:rPr>
      </w:pPr>
    </w:p>
    <w:p w:rsidR="00F75C00" w:rsidRPr="00F75C00" w:rsidRDefault="00F75C00" w:rsidP="00F75C00">
      <w:pPr>
        <w:jc w:val="center"/>
        <w:rPr>
          <w:rFonts w:ascii="Arial" w:eastAsia="Lucida Sans Unicode" w:hAnsi="Arial" w:cs="Tahoma"/>
          <w:sz w:val="16"/>
          <w:szCs w:val="16"/>
        </w:rPr>
      </w:pPr>
      <w:r w:rsidRPr="00F75C00">
        <w:rPr>
          <w:rFonts w:ascii="Arial" w:eastAsia="Lucida Sans Unicode" w:hAnsi="Arial" w:cs="Tahoma"/>
          <w:sz w:val="16"/>
          <w:szCs w:val="16"/>
        </w:rPr>
        <w:t>Članak 1.</w:t>
      </w:r>
    </w:p>
    <w:p w:rsidR="00F75C00" w:rsidRPr="00F75C00" w:rsidRDefault="00F75C00" w:rsidP="00F75C00">
      <w:pPr>
        <w:rPr>
          <w:rFonts w:ascii="Arial" w:eastAsia="Lucida Sans Unicode" w:hAnsi="Arial" w:cs="Tahoma"/>
          <w:sz w:val="16"/>
          <w:szCs w:val="16"/>
        </w:rPr>
      </w:pPr>
      <w:r w:rsidRPr="00F75C00">
        <w:rPr>
          <w:rFonts w:ascii="Arial" w:eastAsia="Lucida Sans Unicode" w:hAnsi="Arial" w:cs="Tahoma"/>
          <w:sz w:val="16"/>
          <w:szCs w:val="16"/>
        </w:rPr>
        <w:t xml:space="preserve"> Polugodišnji izvještaj o izvršenju Proračuna Grada Malog Lošinja za 2014. godinu sadrži:</w:t>
      </w:r>
    </w:p>
    <w:p w:rsidR="00F75C00" w:rsidRPr="00F75C00" w:rsidRDefault="00F75C00" w:rsidP="00F75C00">
      <w:pPr>
        <w:jc w:val="center"/>
        <w:rPr>
          <w:rFonts w:ascii="Arial" w:eastAsia="Lucida Sans Unicode" w:hAnsi="Arial" w:cs="Tahoma"/>
          <w:sz w:val="16"/>
          <w:szCs w:val="16"/>
        </w:rPr>
      </w:pPr>
    </w:p>
    <w:tbl>
      <w:tblPr>
        <w:tblW w:w="10373" w:type="dxa"/>
        <w:tblInd w:w="93" w:type="dxa"/>
        <w:tblLook w:val="04A0" w:firstRow="1" w:lastRow="0" w:firstColumn="1" w:lastColumn="0" w:noHBand="0" w:noVBand="1"/>
      </w:tblPr>
      <w:tblGrid>
        <w:gridCol w:w="4835"/>
        <w:gridCol w:w="1276"/>
        <w:gridCol w:w="1275"/>
        <w:gridCol w:w="1568"/>
        <w:gridCol w:w="706"/>
        <w:gridCol w:w="713"/>
      </w:tblGrid>
      <w:tr w:rsidR="00F75C00" w:rsidRPr="00F75C00" w:rsidTr="00F75C00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Izvršenje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Izvorni plan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Izvršenje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Indeks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Indeks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01.01.-30.06.2013.(1)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2014.(2)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01.01.-30.06.2014.(5)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(3/2)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(3/1)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A. RAČUN PRIHODA I RASHODA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 xml:space="preserve">    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29.384.198,10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>77.093.200,00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25.937.560,15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34%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88%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 xml:space="preserve">   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6.041.541,61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>49.131.000,00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2.189.284,25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4%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36%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 xml:space="preserve">    UKUPNO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35.425.739,71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126.224.200,00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28.126.844,40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22%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79%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 xml:space="preserve">   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21.986.532,13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>59.028.046,26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20.695.523,08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35%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94%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 xml:space="preserve">   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13.309.386,20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>42.769.936,09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4.224.638,56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10%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32%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 xml:space="preserve">    UKUPNO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35.295.918,33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101.797.982,35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24.920.161,64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24%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71%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 xml:space="preserve">    RAZLIKA - MANJAK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129.821,38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24.426.217,65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3.206.682,76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13%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2470%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B. RAČUN FINANCIRANJA/ZADUŽIVANJA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 xml:space="preserve">    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0%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0%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 xml:space="preserve">    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1.580.172,14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>25.855.000,00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1.598.106,04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6%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101%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 xml:space="preserve">    NETO ZADUŽIVANJE/FINANCIRANJE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-1.580.172,14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-25.855.000,00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-1.598.106,04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6%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101%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C. RASPOLOŽIVA SREDSTVA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>Višak prihoda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1.450.350,76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1.428.782,35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0,00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0%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0%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hr-HR" w:bidi="ar-SA"/>
              </w:rPr>
              <w:t>Manjak prihoda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 xml:space="preserve">    VIŠAK/MANJAK + NETO ZADUŽIVANJA/FINANCIRANJA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-129.821,38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-24.426.217,65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-1.598.106,04 kn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7%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1231%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</w:p>
          <w:p w:rsid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</w:p>
          <w:p w:rsidR="00F75C00" w:rsidRP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 </w:t>
            </w:r>
          </w:p>
        </w:tc>
      </w:tr>
      <w:tr w:rsidR="00F75C00" w:rsidRPr="00F75C00" w:rsidTr="00F75C00">
        <w:trPr>
          <w:trHeight w:val="3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00" w:rsidRP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lastRenderedPageBreak/>
              <w:t>RAZLIKA PRIHODA I RASHODA TEKUĆE GODINE + VIŠAK PRIHODA PRETHODNIH GODINA - MANJAK PRIHODA PRETHODNIH GODINA + NETO ZADUŽIVANJE/FINANCIRANJE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0,00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1.608.576,72 kn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0%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  <w:t>0%</w:t>
            </w:r>
          </w:p>
        </w:tc>
      </w:tr>
      <w:tr w:rsidR="00F75C00" w:rsidRPr="00F75C00" w:rsidTr="00F75C00">
        <w:trPr>
          <w:trHeight w:val="1005"/>
        </w:trPr>
        <w:tc>
          <w:tcPr>
            <w:tcW w:w="4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kern w:val="0"/>
                <w:sz w:val="16"/>
                <w:szCs w:val="16"/>
                <w:lang w:eastAsia="hr-HR" w:bidi="ar-SA"/>
              </w:rPr>
            </w:pPr>
          </w:p>
        </w:tc>
      </w:tr>
    </w:tbl>
    <w:p w:rsidR="00F75C00" w:rsidRPr="00F75C00" w:rsidRDefault="00F75C00" w:rsidP="00F75C00">
      <w:pPr>
        <w:rPr>
          <w:rFonts w:ascii="Arial" w:eastAsia="Lucida Sans Unicode" w:hAnsi="Arial" w:cs="Tahoma"/>
          <w:sz w:val="16"/>
          <w:szCs w:val="16"/>
        </w:rPr>
      </w:pPr>
    </w:p>
    <w:p w:rsidR="00F75C00" w:rsidRDefault="00F75C00" w:rsidP="00F75C00">
      <w:pPr>
        <w:jc w:val="center"/>
        <w:rPr>
          <w:rFonts w:ascii="Arial" w:eastAsia="Lucida Sans Unicode" w:hAnsi="Arial" w:cs="Tahoma"/>
          <w:sz w:val="16"/>
          <w:szCs w:val="16"/>
        </w:rPr>
      </w:pPr>
    </w:p>
    <w:p w:rsidR="00F75C00" w:rsidRDefault="00F75C00" w:rsidP="00F75C00">
      <w:pPr>
        <w:jc w:val="center"/>
        <w:rPr>
          <w:rFonts w:ascii="Arial" w:eastAsia="Lucida Sans Unicode" w:hAnsi="Arial" w:cs="Tahoma"/>
          <w:sz w:val="16"/>
          <w:szCs w:val="16"/>
        </w:rPr>
      </w:pPr>
    </w:p>
    <w:p w:rsidR="00F75C00" w:rsidRPr="00F75C00" w:rsidRDefault="00F75C00" w:rsidP="00F75C00">
      <w:pPr>
        <w:jc w:val="center"/>
        <w:rPr>
          <w:rFonts w:ascii="Arial" w:eastAsia="Lucida Sans Unicode" w:hAnsi="Arial" w:cs="Tahoma"/>
          <w:sz w:val="16"/>
          <w:szCs w:val="16"/>
        </w:rPr>
      </w:pPr>
      <w:r w:rsidRPr="00F75C00">
        <w:rPr>
          <w:rFonts w:ascii="Arial" w:eastAsia="Lucida Sans Unicode" w:hAnsi="Arial" w:cs="Tahoma"/>
          <w:sz w:val="16"/>
          <w:szCs w:val="16"/>
        </w:rPr>
        <w:t>Članak 2.</w:t>
      </w:r>
    </w:p>
    <w:p w:rsidR="00F75C00" w:rsidRPr="00F75C00" w:rsidRDefault="00F75C00" w:rsidP="00F75C00">
      <w:pPr>
        <w:jc w:val="center"/>
        <w:rPr>
          <w:rFonts w:ascii="Arial" w:eastAsia="Lucida Sans Unicode" w:hAnsi="Arial" w:cs="Tahoma"/>
          <w:sz w:val="16"/>
          <w:szCs w:val="16"/>
        </w:rPr>
      </w:pPr>
    </w:p>
    <w:p w:rsidR="00F75C00" w:rsidRPr="00F75C00" w:rsidRDefault="00F75C00" w:rsidP="00F75C00">
      <w:pPr>
        <w:rPr>
          <w:rFonts w:ascii="Arial" w:eastAsia="Lucida Sans Unicode" w:hAnsi="Arial" w:cs="Tahoma"/>
          <w:sz w:val="16"/>
          <w:szCs w:val="16"/>
        </w:rPr>
      </w:pPr>
      <w:r w:rsidRPr="00F75C00">
        <w:rPr>
          <w:rFonts w:ascii="Arial" w:eastAsia="Lucida Sans Unicode" w:hAnsi="Arial" w:cs="Tahoma"/>
          <w:color w:val="FF0000"/>
          <w:sz w:val="16"/>
          <w:szCs w:val="16"/>
        </w:rPr>
        <w:t xml:space="preserve">           </w:t>
      </w:r>
      <w:r w:rsidRPr="00F75C00">
        <w:rPr>
          <w:rFonts w:ascii="Arial" w:eastAsia="Lucida Sans Unicode" w:hAnsi="Arial" w:cs="Tahoma"/>
          <w:sz w:val="16"/>
          <w:szCs w:val="16"/>
        </w:rPr>
        <w:t>Tabelarni prikaz plana i izvršenja općeg i posebnog dijela Proračuna Grada Malog Lošinja za razdoblje od 01.01. do 30.06.2014. godine sastavni je dio ovog izvješća, te se utvrđuje kako slijedi:</w:t>
      </w:r>
    </w:p>
    <w:p w:rsidR="008B5C6B" w:rsidRDefault="008B5C6B">
      <w:pPr>
        <w:rPr>
          <w:sz w:val="16"/>
          <w:szCs w:val="16"/>
        </w:rPr>
      </w:pPr>
    </w:p>
    <w:tbl>
      <w:tblPr>
        <w:tblW w:w="13800" w:type="dxa"/>
        <w:tblInd w:w="93" w:type="dxa"/>
        <w:tblLook w:val="04A0" w:firstRow="1" w:lastRow="0" w:firstColumn="1" w:lastColumn="0" w:noHBand="0" w:noVBand="1"/>
      </w:tblPr>
      <w:tblGrid>
        <w:gridCol w:w="1020"/>
        <w:gridCol w:w="5860"/>
        <w:gridCol w:w="1660"/>
        <w:gridCol w:w="1660"/>
        <w:gridCol w:w="1660"/>
        <w:gridCol w:w="1001"/>
        <w:gridCol w:w="1000"/>
      </w:tblGrid>
      <w:tr w:rsidR="00F75C00" w:rsidRPr="00F75C00" w:rsidTr="00F75C00">
        <w:trPr>
          <w:trHeight w:val="300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GRAD MALI LOŠINJ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OIB: 72167903884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525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  <w:t>Izvještaj o izvršenju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</w:p>
        </w:tc>
      </w:tr>
      <w:tr w:rsidR="00F75C00" w:rsidRPr="00F75C00" w:rsidTr="00F75C00">
        <w:trPr>
          <w:trHeight w:val="420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  <w:t>Polugodišnji izvještaj o izvršenju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</w:tr>
      <w:tr w:rsidR="00F75C00" w:rsidRPr="00F75C00" w:rsidTr="00F75C00">
        <w:trPr>
          <w:trHeight w:val="42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</w:tr>
      <w:tr w:rsidR="00F75C00" w:rsidRPr="00F75C00" w:rsidTr="00F75C00">
        <w:trPr>
          <w:trHeight w:val="420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  <w:t>za razdoblje od: 01.01.2014 do: 30.06.2014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Izvršenje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Izvorni plan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Izvršenje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Indeks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Indeks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2013.(1)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2014.(2)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2014.(3)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(3/1)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(3/2)</w:t>
            </w:r>
          </w:p>
        </w:tc>
      </w:tr>
      <w:tr w:rsidR="00F75C00" w:rsidRPr="00F75C00" w:rsidTr="00F75C00">
        <w:trPr>
          <w:trHeight w:val="300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A. RAČUN PRIHODA I RASHODA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  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29.384.198,10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77.093.200,00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25.937.560,15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88,27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33,64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  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6.041.541,61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49.131.000,00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2.189.284,25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36,24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4,46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  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21.986.532,13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59.228.046,26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20.695.523,08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94,13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34,94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  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13.309.386,20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42.769.936,09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4.224.638,56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31,74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9,88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   RAZLIKA - MANJAK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129.821,38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24.226.217,65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3.206.682,76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2.470,07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13,24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B. RAČUN ZADUŽIVANJA/FINANCIRANJA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   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1.580.172,14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25.855.000,00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1.598.106,04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101,13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6,18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   NETO ZADUŽIVANJE/FINANCIRANJE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-1.580.172,14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-25.855.000,00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-1.598.106,04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   VIŠAK/MANJAK + NETO ZADUŽIVANJA/FINANCIRANJA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-1.450.350,76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-1.628.782,35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1.608.576,72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Račun iz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Opis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Izvršenje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Izvorni plan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Izvršenje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Indeks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Indeks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proofErr w:type="spellStart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rač</w:t>
            </w:r>
            <w:proofErr w:type="spellEnd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. plana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2013.(1)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2014.(2)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2014.(3)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(3/1)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(3/2)</w:t>
            </w:r>
          </w:p>
        </w:tc>
      </w:tr>
      <w:tr w:rsidR="00F75C00" w:rsidRPr="00F75C00" w:rsidTr="00F75C00">
        <w:trPr>
          <w:trHeight w:val="300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A. RAČUN PRIHODA I RASHODA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</w:tr>
      <w:tr w:rsidR="00F75C00" w:rsidRPr="00F75C00" w:rsidTr="00F75C00">
        <w:trPr>
          <w:trHeight w:val="300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29.384.198,10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77.093.200,00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25.937.560,15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88,27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33,64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Prihodi od poreza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15.164.407,19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38.330.400,00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13.903.678,93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91,69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36,27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Porez i prirez na dohodak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7.650.915,63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21.700.400,00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8.092.987,48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105,78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37,29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6111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Porez i prirez na dohodak od nesamostalnog rada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6.309.379,29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6.337.397,37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100,44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6112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Porez i prirez na dohodak od samostalnih djelatnosti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852.305,94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643.510,53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75,50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6113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Porez i prirez na dohodak od imovine i imovinskih prava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489.230,40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1.112.079,58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227,31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613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Porezi na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6.775.516,61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14.100.000,00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5.098.664,73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75,25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36,16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6131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Stalni porezi na nepokretnu imovinu (zemlju, zgrade, kuće i ostalo)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1.607.807,47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3.208.885,98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199,58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6134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Povremeni porezi na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5.167.709,14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1.889.778,75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36,57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614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Porezi na robu i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737.974,95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2.530.000,00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712.026,72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96,48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28,14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6142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Porez na promet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234.511,79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260.686,03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111,16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6145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Porezi na korištenje dobara ili izvođenje aktivnosti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503.463,16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451.340,69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89,65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Pomoći iz inozemstva (darovnice) i od subjekata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4.722.052,53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8.025.600,00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1.955.615,70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41,</w:t>
            </w:r>
            <w:proofErr w:type="spellStart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24,37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Pomoći od međunarodnih organizacija te institucija i tijela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589.002,60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736.600,00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6323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pomoći od institucija i tijela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589.002,60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6324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Kapitalne pomoći od institucija i tijela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633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Pomoći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2.807.684,38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4.849.000,00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647.651,79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23,07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13,36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6331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pomoći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300.346,98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300.521,79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100,06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6332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Kapitalne pomoći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2.507.337,40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347.130,00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13,84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635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Pomoći izravnanja za decentralizirane funkcije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1.325.365,55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2.440.000,00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1.307.963,91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98,69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53,61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6351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pomoći izravnanja za decentralizirane funkcije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1.325.365,55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1.307.963,91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98,69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Prihodi od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3.172.809,46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7.835.000,00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3.125.312,18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98,50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39,89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641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Prihodi od 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39.210,74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4.506,04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11,49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4,74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6413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Kamate na oročena sredstva i depozite po viđenju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39.210,74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4.506,04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11,49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642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Prihodi od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3.133.598,72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7.740.000,00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3.120.806,14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99,59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40,32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6421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koncesije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759.898,64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582.651,76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76,67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6422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Prihodi od zakupa i iznajmljivanja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2.261.182,02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2.016.964,45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89,20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6423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Naknada za korištenje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46.001,84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349.094,55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758,87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6429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prihodi od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66.516,22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172.095,38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258,73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Prihodi od upravnih i administrativnih pristojbi, pristojbi po posebnim propisima i naknada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6.249.924,53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21.771.200,00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6.815.525,84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109,05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31,</w:t>
            </w:r>
            <w:proofErr w:type="spellStart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</w:t>
            </w:r>
            <w:proofErr w:type="spellEnd"/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651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Upravne i administrativne pristojbe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430.771,53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2.075.000,00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185.858,10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43,15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8,96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6512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"Županijske, gradske i općinske pristojbe i naknade"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6.730,00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5.580,00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82,91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6513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upravne 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110.851,02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51.612,18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46,56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6514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313.190,51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128.665,92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41,08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652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Prihodi po posebnim propisima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1.875.508,28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758.200,00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128.288,26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6,84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16,92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6522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Prihodi vodnog gospodarstva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41.234,26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25.946,74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62,93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6524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šume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955,13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694,46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72,71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6526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1.833.318,89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101.647,06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5,54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653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Komunalni doprinosi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3.943.644,72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18.938.000,00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6.501.379,48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164,86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34,33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6531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Komunalni doprinosi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630.597,62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2.691.708,13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426,85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6532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3.161.456,10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3.781.204,90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119,60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6533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priključak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151.591,00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28.466,45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18,78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66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Prihodi od prodaje proizvoda i robe te pruženih usluga i prihodi od donacija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65.604,39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84.500,00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128,80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8,54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663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Donacije od pravnih i fizičkih osoba izvan opće države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65.604,39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84.500,00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128,80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8,54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6631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60.775,39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82,27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6632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Kapitalne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4.829,00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714,43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68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Kazne, upravne mjere i 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52.927,50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563,06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37,54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681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Kazne i upravne mjere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52.927,50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563,06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37,54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6819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kazne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52.927,50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563,06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6.041.541,61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49.131.000,00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2.189.284,25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36,24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4,46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Prihodi od prodaje </w:t>
            </w:r>
            <w:proofErr w:type="spellStart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neproizvedene</w:t>
            </w:r>
            <w:proofErr w:type="spellEnd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5.261.802,40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45.273.000,00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1.163.355,72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22,11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2,57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Prihodi od prodaje materijalne imovine - prirodnih bogatstava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5.261.802,40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45.273.000,00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1.163.355,72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22,11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2,57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7111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Zemljište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5.261.802,40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1.163.355,72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22,11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712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Prihodi od prodaje nematerijalne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7126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Prihodi od prodaje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779.739,21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3.858.000,00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1.025.928,53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131,57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26,59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Prihodi od prodaje građevinskih objekata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779.739,21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3.858.000,00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1.025.928,53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131,57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26,59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7211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Stambeni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277.223,40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261.471,53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94,32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7212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Poslovni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502.515,81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764.457,00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152,13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21.986.532,13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59.228.046,26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20.695.523,08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94,13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34,94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8.156.357,17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19.688.000,00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8.926.548,13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109,44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45,34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Plaće (Bruto)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6.857.684,26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15.602.000,00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7.196.596,99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104,94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46,13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6.857.684,26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7.095.230,50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103,46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3114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Plaće za posebne uvjete rada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101.366,49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146.766,44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1.408.000,00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601.469,34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409,81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42,72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146.766,44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601.469,34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409,81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1.151.906,47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2.678.000,00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1.128.481,80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97,</w:t>
            </w:r>
            <w:proofErr w:type="spellStart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97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42,14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926.225,37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1.004.421,92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108,44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225.681,10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124.059,88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54,97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7.650.478,74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25.407.130,00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6.884.816,86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89,99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27,10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304.325,44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735.000,00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279.976,52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92,00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38,09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81.906,85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64.323,53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78,53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165.873,09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176.963,49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106,69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55.107,50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34.376,50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62,38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3214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1.438,00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4.313,00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299,93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1.217.192,75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2.893.600,00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992.554,30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81,54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34,30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150.024,78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128.737,22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85,81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907.161,28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759.449,65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83,72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102.065,61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82.914,88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81,24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41.835,87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9.454,60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22,60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3227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Službena, radna i zaštitna odjeća i obuća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14.105,21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10.597,95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75,14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4.773.168,90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18.063.730,00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4.426.560,08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92,74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24,51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259.348,39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196.153,50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75,63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1.001.688,44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743.408,65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74,22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127.745,00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121.285,82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94,</w:t>
            </w:r>
            <w:proofErr w:type="spellStart"/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94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1.768.158,59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1.898.603,68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107,38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73.349,70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20.303,07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27,68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3236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34.713,32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27.189,58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78,33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965.898,26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905.433,13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93,74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3238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143.437,96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152.629,18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106,41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398.829,24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361.553,47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90,65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osobama izvan radnog odnosa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43.842,45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62.400,00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45.516,54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103,82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72,94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3241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troškova osobama izvan radnog odnosa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43.842,45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45.516,54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103,82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1.311.949,20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3.652.400,00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1.140.209,42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86,91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31,22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rad predstavničkih i izvršnih tijela, povjerenstava i slično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286.738,66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227.941,53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79,49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189.138,00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219.178,15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115,88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97.376,68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36.432,69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37,41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Članarine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14.830,00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14.110,00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95,14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45.111,02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25.470,00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56,46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678.754,84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617.077,05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90,91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649.293,40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1.073.000,00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579.373,59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89,23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54,00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Kamate za primljene kredite i zajmove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536.466,85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432.442,05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80,61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52,10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3423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Kamate za primljene kredite i zajmove od kreditnih i ostalih financijskih institucija izvan javnog 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536.466,85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432.442,05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80,61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112.826,55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146.931,54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130,23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60,47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Bankarske usluge i usluge platnog prometa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46.920,16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58.776,48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125,27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3433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Zatezne kamate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57.360,97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78.588,15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137,01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3434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8.545,42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9.566,91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111,95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790.889,86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1.245.000,00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527.769,08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66,73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42,39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Subvencije trgovačkim društvima, poljoprivrednicima i obrtnicima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790.889,86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1.245.000,00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527.769,08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66,73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42,39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3522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Subvencije trgovačkim društvima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272.553,35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58.765,00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21,56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3523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Subvencije poljoprivrednicima i obrtnicima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518.336,51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469.004,08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90,48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36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Pomoći dane u inozemstvo i unutar opće države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363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Pomoći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3633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pomoći proračunskim korisnicima temeljem prijenosa sredstava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1.803.361,93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3.116.000,00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1.696.273,24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94,06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54,44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1.803.361,93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3.116.000,00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1.696.273,24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94,06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54,44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1.453.830,63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1.696.273,24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116,68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349.531,30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2.936.151,03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8.698.916,26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2.080.742,18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70,87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23,92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1.806.671,31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5.572.000,00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2.050.742,18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113,51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36,80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1.806.671,31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2.050.742,18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113,51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Kapitalne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52.612,50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57,02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12,50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Kapitalne donacije neprofitnim organizacijama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52.612,50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57,02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Kapitalne donacije građanima i kućanstvima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Kazne, penali i naknade štete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37.277,21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šteta pravnim i fizičkim osobama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37.277,21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386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1.039.590,01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2.886.916,26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3861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Kapitalne pomoći kreditnim i ostalim financijskim institucijama te trgovačkim društvima u javnom </w:t>
            </w:r>
            <w:proofErr w:type="spellStart"/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sek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1.039.590,01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13.309.386,20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42.769.936,09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4.224.638,56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31,74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9,88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Rashodi za nabavu </w:t>
            </w:r>
            <w:proofErr w:type="spellStart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neproizvedene</w:t>
            </w:r>
            <w:proofErr w:type="spellEnd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2.075.232,30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5.998.000,00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406.195,51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19,57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6,77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Materijalna imovina - prirodna bogatstva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1.137.868,35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1.818.000,00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12.428,80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1,09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0,68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Zemljište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1.137.868,35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12.428,80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1,09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937.363,95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4.180.000,00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393.766,71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42,01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9,42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937.363,95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393.766,71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42,01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10.202.446,52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31.861.936,09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3.573.948,20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35,03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11,22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9.590.472,93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30.415.136,09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3.272.327,32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34,12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10,76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Stambeni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252.459,98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2.902.926,11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1.149,86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Poslovni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6.089.897,36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Ceste, željeznice i ostali prometni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86.924,06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369.401,21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424,97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3.161.191,53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403.940,14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1.192.800,00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134.494,03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33,30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11,28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136.891,76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40.038,18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29,25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Oprema za održavanje i zaštitu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31.704,85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Instrumenti, uređaji i strojevi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4226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Sportska i glazbena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94.615,63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4227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172.431,75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62.750,00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36,39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Prijevozna sredstva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87.581,77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125.916,35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143,77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89,94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Prijevozna sredstva u cestovnom prometu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87.581,77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125.916,35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143,77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Knjige, umjetnička djela i </w:t>
            </w:r>
            <w:proofErr w:type="spellStart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ostalae</w:t>
            </w:r>
            <w:proofErr w:type="spellEnd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izložbene vrijednosti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120.451,68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41.210,50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34,21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38,88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4241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120.451,68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40.210,50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33,38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4243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Muzejski izlošci i predmeti prirodnih rijetkosti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426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4262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Ulaganja u računalne programe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nabavu plemenitih metala i ostalih pohranjenih vrijednosti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431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Plemeniti metali i ostale pohranjene vrijednosti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4312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Pohranjene knjige, umjetnička djela i slične vrijednosti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dodatna ulaganja na nefinancijskoj imovini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1.031.707,38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4.910.000,00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244.494,85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23,70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4,98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1.031.707,38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4.910.000,00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244.494,85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23,70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4,98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4511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1.031.707,38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244.494,85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23,70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Dodatna ulaganja za ostalu nefinancijsku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4541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Dodatna ulaganja za ostalu nefinancijsku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B. RAČUN ZADUŽIVANJA/FINANCIRANJA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</w:tr>
      <w:tr w:rsidR="00F75C00" w:rsidRPr="00F75C00" w:rsidTr="00F75C00">
        <w:trPr>
          <w:trHeight w:val="300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1.580.172,14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25.855.000,00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1.598.106,04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101,13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6,18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53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Izdaci za dionice i udjele u glavnici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534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Dionice i udjeli u glavnici trgovačkih društava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5341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Dionice i udjeli u glavnici tuzemnih trgovačkih društava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Izdaci za otplatu glavnice primljenih kredita i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1.580.172,14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3.355.000,00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1.598.106,04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101,13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47,63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544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Otplata glavnice primljenih kredita i zajmova od kreditnih i ostalih financijskih institucija izvan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1.580.172,14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3.355.000,00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1.598.106,04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101,13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47,63</w:t>
            </w:r>
          </w:p>
        </w:tc>
      </w:tr>
      <w:tr w:rsidR="00F75C00" w:rsidRPr="00F75C00" w:rsidTr="00F75C00">
        <w:trPr>
          <w:trHeight w:val="6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5445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Otplata glavnice primljenih kredita i zajmova od ostalih tuzemnih financijskih institucija izvan </w:t>
            </w:r>
            <w:proofErr w:type="spellStart"/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jav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1.580.172,14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1.598.106,04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101,13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</w:tbl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tbl>
      <w:tblPr>
        <w:tblW w:w="14797" w:type="dxa"/>
        <w:tblInd w:w="93" w:type="dxa"/>
        <w:tblLook w:val="04A0" w:firstRow="1" w:lastRow="0" w:firstColumn="1" w:lastColumn="0" w:noHBand="0" w:noVBand="1"/>
      </w:tblPr>
      <w:tblGrid>
        <w:gridCol w:w="7269"/>
        <w:gridCol w:w="3448"/>
        <w:gridCol w:w="1660"/>
        <w:gridCol w:w="1580"/>
        <w:gridCol w:w="840"/>
      </w:tblGrid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GRAD MALI LOŠINJ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OIB: 72167903884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525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  <w:t>Izvještaj o izvršenju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</w:p>
        </w:tc>
      </w:tr>
      <w:tr w:rsidR="00F75C00" w:rsidRPr="00F75C00" w:rsidTr="00F75C00">
        <w:trPr>
          <w:trHeight w:val="42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  <w:t>Polugodišnji izvještaj o izvršenju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</w:tr>
      <w:tr w:rsidR="00F75C00" w:rsidRPr="00F75C00" w:rsidTr="00F75C00">
        <w:trPr>
          <w:trHeight w:val="42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</w:tr>
      <w:tr w:rsidR="00F75C00" w:rsidRPr="00F75C00" w:rsidTr="00F75C00">
        <w:trPr>
          <w:trHeight w:val="42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  <w:t>za razdoblje od: 01.01.2014 do: 30.06.2014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Račun iz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Opis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Izvorni plan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Izvršenje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Indeks</w:t>
            </w:r>
          </w:p>
        </w:tc>
      </w:tr>
      <w:tr w:rsidR="00F75C00" w:rsidRPr="00F75C00" w:rsidTr="00F75C00">
        <w:trPr>
          <w:trHeight w:val="30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proofErr w:type="spellStart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rač</w:t>
            </w:r>
            <w:proofErr w:type="spellEnd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. plana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2014.(1)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2014.(2)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(2/1)</w:t>
            </w:r>
          </w:p>
        </w:tc>
      </w:tr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UKUPNO RASHODI / IZDACI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127.852.982,35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26.518.267,68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20,74</w:t>
            </w:r>
          </w:p>
        </w:tc>
      </w:tr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RAZDJEL  001   URED GRADA I UPRAVLJANJA GRADSKOM IMOVINOM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44.966.200,00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14.231.552,16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31,65</w:t>
            </w:r>
          </w:p>
        </w:tc>
      </w:tr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 00101   URED GRADA I UPRAVLJANJA GRADSKOM IMOVINOM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44.966.200,00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14.231.552,16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31,65</w:t>
            </w:r>
          </w:p>
        </w:tc>
      </w:tr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RAZDJEL  002   UPRAVNI ODJEL ZA FINANCIJE, TURIZAM I GOSPODARSTVO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6.576.730,00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2.707.075,44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41,16</w:t>
            </w:r>
          </w:p>
        </w:tc>
      </w:tr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 00201   UPRAVNI ODJEL ZA FINANCIJE, TURIZAM I GOSPODARSTVO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6.576.730,00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2.707.075,44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41,16</w:t>
            </w:r>
          </w:p>
        </w:tc>
      </w:tr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RAZDJEL  003   UPRAVNI ODJEL ZA KOMUNALNI SUSTAV, URBANIZAM, PROSTORNO PLANIRANJE I ZAŠTITU OKOLIŠA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76.310.052,35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9.579.640,08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12,55</w:t>
            </w:r>
          </w:p>
        </w:tc>
      </w:tr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 00302   UPRAVNI ODJEL ZA KOMUNALNI SUSTAV, URBANIZAM, PROSTORNO PLANIRANJE I ZAŠTITU OKOLIŠA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76.310.052,35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9.579.640,08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12,55</w:t>
            </w:r>
          </w:p>
        </w:tc>
      </w:tr>
    </w:tbl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tbl>
      <w:tblPr>
        <w:tblW w:w="14817" w:type="dxa"/>
        <w:tblInd w:w="93" w:type="dxa"/>
        <w:tblLook w:val="04A0" w:firstRow="1" w:lastRow="0" w:firstColumn="1" w:lastColumn="0" w:noHBand="0" w:noVBand="1"/>
      </w:tblPr>
      <w:tblGrid>
        <w:gridCol w:w="1945"/>
        <w:gridCol w:w="8772"/>
        <w:gridCol w:w="1660"/>
        <w:gridCol w:w="1506"/>
        <w:gridCol w:w="940"/>
      </w:tblGrid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GRAD MALI LOŠINJ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OIB: 72167903884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525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  <w:t>Izvještaj o izvršenju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</w:p>
        </w:tc>
      </w:tr>
      <w:tr w:rsidR="00F75C00" w:rsidRPr="00F75C00" w:rsidTr="00F75C00">
        <w:trPr>
          <w:trHeight w:val="42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  <w:t>Polugodišnji izvještaj o izvršenju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</w:tr>
      <w:tr w:rsidR="00F75C00" w:rsidRPr="00F75C00" w:rsidTr="00F75C00">
        <w:trPr>
          <w:trHeight w:val="42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</w:tr>
      <w:tr w:rsidR="00F75C00" w:rsidRPr="00F75C00" w:rsidTr="00F75C00">
        <w:trPr>
          <w:trHeight w:val="42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  <w:t>za razdoblje od: 01.01.2014 do: 30.06.2014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Račun iz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Opis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Izvorni plan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Izvršenje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Indeks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proofErr w:type="spellStart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rač</w:t>
            </w:r>
            <w:proofErr w:type="spellEnd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. plana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2014.(1)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2014.(2)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(2/1)</w:t>
            </w:r>
          </w:p>
        </w:tc>
      </w:tr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UKUPNO RASHODI / IZDACI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127.852.982,35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26.518.267,68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20,74</w:t>
            </w:r>
          </w:p>
        </w:tc>
      </w:tr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RAZDJEL  001   URED GRADA I UPRAVLJANJA GRADSKOM IMOVINOM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44.966.200,00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14.231.552,16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31,65</w:t>
            </w:r>
          </w:p>
        </w:tc>
      </w:tr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 00101   URED GRADA I UPRAVLJANJA GRADSKOM IMOVINOM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44.966.200,00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14.231.552,16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31,65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Plaće (Bruto)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12.510.000,00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5.775.720,98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46,17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5.775.720,98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1.264.000,00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506.014,32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40,03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3121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506.014,32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1.954.000,00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919.038,86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47,03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817.410,59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101.628,27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484.000,00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209.038,41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43,19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57.584,42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120.364,49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26.776,50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3214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4.313,00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1.143.600,00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338.011,90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29,56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123.960,20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3222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179.264,38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3224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24.212,21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3225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3.809,46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3227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Službena, radna i zaštitna odjeća i obuća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5.365,65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4.426.200,00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1.557.203,53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35,18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173.672,24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83.583,87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85.877,60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3234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72.452,85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3235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20.303,07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3236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719.657,77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3238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152.629,18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229.026,95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324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osobama izvan radnog odnosa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37.400,00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5.766,54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15,42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3241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troškova osobama izvan radnog odnosa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5.766,54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3.144.000,00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973.227,50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30,96</w:t>
            </w:r>
          </w:p>
        </w:tc>
      </w:tr>
      <w:tr w:rsidR="00F75C00" w:rsidRPr="00F75C00" w:rsidTr="00F75C00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rad predstavničkih i izvršnih tijela, povjerenstava i slično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227.941,53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67.086,68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32.244,75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3294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Članarine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14.050,00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3295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25.470,00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606.434,54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16.000,00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5.733,19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35,83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3431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Bankarske usluge i usluge platnog prometa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5.733,19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3.116.000,00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1.696.273,24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54,44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1.696.273,24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381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4.435.000,00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1.900.742,18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42,86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1.900.742,18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Kapitalne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190.000,00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15,79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3821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Kapitalne donacije neprofitnim organizacijama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8.900.000,00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Poslovni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722.000,00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71.744,03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9,94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40.038,18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Oprema za održavanje i zaštitu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31.704,85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4225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Instrumenti, uređaji i strojevi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4226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Sportska i glazbena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4227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Prijevozna sredstva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125.916,35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89,94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4231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Prijevozna sredstva u cestovnom prometu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125.916,35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424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Knjige, umjetnička djela i </w:t>
            </w:r>
            <w:proofErr w:type="spellStart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ostalae</w:t>
            </w:r>
            <w:proofErr w:type="spellEnd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izložbene vrijednosti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106.000,00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41.210,50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38,88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4241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40.210,50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4243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Muzejski izlošci i predmeti prirodnih rijetkosti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426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4262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Ulaganja u računalne programe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1.950.000,00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75.910,63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3,89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75.910,63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RAZDJEL  002   UPRAVNI ODJEL ZA FINANCIJE, TURIZAM I GOSPODARSTVO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6.576.730,00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2.707.075,44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41,16</w:t>
            </w:r>
          </w:p>
        </w:tc>
      </w:tr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 00201   UPRAVNI ODJEL ZA FINANCIJE, TURIZAM I GOSPODARSTVO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6.576.730,00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2.707.075,44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41,16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Plaće (Bruto)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3121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313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56.000,00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6.739,11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12,03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6.739,11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620.530,00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136.400,00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9.315,00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6,83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9.315,00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Kamate za primljene kredite i zajmove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429.092,24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53,64</w:t>
            </w:r>
          </w:p>
        </w:tc>
      </w:tr>
      <w:tr w:rsidR="00F75C00" w:rsidRPr="00F75C00" w:rsidTr="00F75C00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3423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Kamate za primljene kredite i zajmove od kreditnih i ostalih financijskih institucija izvan javnog 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429.092,24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140.465,85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63,27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3431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Bankarske usluge i usluge platnog prometa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52.310,79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3433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Zatezne kamate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78.588,15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3434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9.566,91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Subvencije trgovačkim društvima, poljoprivrednicima i obrtnicima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1.045.000,00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527.769,08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50,</w:t>
            </w:r>
            <w:proofErr w:type="spellStart"/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</w:t>
            </w:r>
            <w:proofErr w:type="spellEnd"/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3522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Subvencije trgovačkim društvima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58.765,00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3523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Subvencije poljoprivrednicima i obrtnicima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469.004,08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3.800,00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544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Otplata glavnice primljenih kredita i zajmova od kreditnih i ostalih financijskih institucija izvan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3.300.000,00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1.593.694,16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48,29</w:t>
            </w:r>
          </w:p>
        </w:tc>
      </w:tr>
      <w:tr w:rsidR="00F75C00" w:rsidRPr="00F75C00" w:rsidTr="00F75C00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5445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Otplata glavnice primljenih kredita i zajmova od ostalih tuzemnih financijskih institucija izvan </w:t>
            </w:r>
            <w:proofErr w:type="spellStart"/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jav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1.593.694,16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RAZDJEL  003   UPRAVNI ODJEL ZA KOMUNALNI SUSTAV, URBANIZAM, PROSTORNO PLANIRANJE I ZAŠTITU OKOLIŠA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76.310.052,35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9.579.640,08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12,55</w:t>
            </w:r>
          </w:p>
        </w:tc>
      </w:tr>
      <w:tr w:rsidR="00F75C00" w:rsidRPr="00F75C00" w:rsidTr="00F75C00">
        <w:trPr>
          <w:trHeight w:val="300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 00302   UPRAVNI ODJEL ZA KOMUNALNI SUSTAV, URBANIZAM, PROSTORNO PLANIRANJE I ZAŠTITU OKOLIŠA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76.310.052,35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9.579.640,08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12,55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Plaće (Bruto)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3.022.000,00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1.420.876,01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47,02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1.319.509,52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3114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Plaće za posebne uvjete rada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101.366,49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95.455,02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68,18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3121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95.455,02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702.000,00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209.442,94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29,84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187.011,33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22.431,61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195.000,00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64.199,00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32,92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56.599,00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1.740.000,00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654.542,40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37,62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4.777,02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580.185,27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3224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58.702,67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3225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5.645,14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3227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Službena, radna i zaštitna odjeća i obuća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5.232,30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13.017.000,00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2.869.356,55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22,04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22.481,26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659.824,78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35.408,22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3234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1.826.150,83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3235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3236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7.189,58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185.775,36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132.526,52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324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osobama izvan radnog odnosa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39.750,00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159,00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3241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troškova osobama izvan radnog odnosa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39.750,00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157.666,92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42,38</w:t>
            </w:r>
          </w:p>
        </w:tc>
      </w:tr>
      <w:tr w:rsidR="00F75C00" w:rsidRPr="00F75C00" w:rsidTr="00F75C00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rad predstavničkih i izvršnih tijela, povjerenstava i slično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152.091,47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4.187,94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3294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Članarine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1.327,51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Kamate za primljene kredite i zajmove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3.349,81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11,17</w:t>
            </w:r>
          </w:p>
        </w:tc>
      </w:tr>
      <w:tr w:rsidR="00F75C00" w:rsidRPr="00F75C00" w:rsidTr="00F75C00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3423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Kamate za primljene kredite i zajmove od kreditnih i ostalih financijskih institucija izvan javnog 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3.349,81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732,50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14,65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3431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Bankarske usluge i usluge platnog prometa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732,50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Subvencije trgovačkim društvima, poljoprivrednicima i obrtnicima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3522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Subvencije trgovačkim društvima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1.100.000,00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13,64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Kapitalne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3822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Kapitalne donacije građanima i kućanstvima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386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2.886.916,26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3861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Kapitalne pomoći kreditnim i ostalim financijskim institucijama te trgovačkim društvima u javnom </w:t>
            </w:r>
            <w:proofErr w:type="spellStart"/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sek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Materijalna imovina - prirodna bogatstva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1.818.000,00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12.428,80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0,68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4111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Zemljište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12.428,80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3.510.000,00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393.766,71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11,22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393.766,71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21.515.136,09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3.272.327,32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15,21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Stambeni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2.902.926,11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4213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Ceste, željeznice i ostali prometni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369.401,21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4214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467.000,00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62.750,00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13,44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4227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62.750,00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2.960.000,00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168.584,22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5,70</w:t>
            </w:r>
          </w:p>
        </w:tc>
      </w:tr>
      <w:tr w:rsidR="00F75C00" w:rsidRPr="00F75C00" w:rsidTr="00F75C00">
        <w:trPr>
          <w:trHeight w:val="3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4511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168.584,22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534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Dionice i udjeli u glavnici trgovačkih društava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22.500.000,00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5341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Dionice i udjeli u glavnici tuzemnih trgovačkih društava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F75C00" w:rsidRPr="00F75C00" w:rsidTr="00F75C00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544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Otplata glavnice primljenih kredita i zajmova od kreditnih i ostalih financijskih institucija izvan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4.411,88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8,02</w:t>
            </w:r>
          </w:p>
        </w:tc>
      </w:tr>
      <w:tr w:rsidR="00F75C00" w:rsidRPr="00F75C00" w:rsidTr="00F75C00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5445</w:t>
            </w:r>
          </w:p>
        </w:tc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Otplata glavnice primljenih kredita i zajmova od ostalih tuzemnih financijskih institucija izvan </w:t>
            </w:r>
            <w:proofErr w:type="spellStart"/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jav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4.411,88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5C00" w:rsidRPr="00F75C00" w:rsidRDefault="00F75C00" w:rsidP="00F75C0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F75C0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</w:tbl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p w:rsidR="00F75C00" w:rsidRDefault="00F75C00">
      <w:pPr>
        <w:rPr>
          <w:sz w:val="16"/>
          <w:szCs w:val="16"/>
        </w:rPr>
      </w:pPr>
    </w:p>
    <w:tbl>
      <w:tblPr>
        <w:tblW w:w="15438" w:type="dxa"/>
        <w:tblInd w:w="93" w:type="dxa"/>
        <w:tblLook w:val="04A0" w:firstRow="1" w:lastRow="0" w:firstColumn="1" w:lastColumn="0" w:noHBand="0" w:noVBand="1"/>
      </w:tblPr>
      <w:tblGrid>
        <w:gridCol w:w="1520"/>
        <w:gridCol w:w="10118"/>
        <w:gridCol w:w="1617"/>
        <w:gridCol w:w="1506"/>
        <w:gridCol w:w="831"/>
      </w:tblGrid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GRAD MALI LOŠINJ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OIB: 72167903884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6F45E7" w:rsidRPr="006F45E7" w:rsidTr="006F45E7">
        <w:trPr>
          <w:trHeight w:val="525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  <w:t>Izvještaj o izvršenju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eastAsia="hr-HR" w:bidi="ar-SA"/>
              </w:rPr>
            </w:pPr>
          </w:p>
        </w:tc>
      </w:tr>
      <w:tr w:rsidR="006F45E7" w:rsidRPr="006F45E7" w:rsidTr="006F45E7">
        <w:trPr>
          <w:trHeight w:val="42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  <w:t>Polugodišnji izvještaj o izvršenju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</w:tr>
      <w:tr w:rsidR="006F45E7" w:rsidRPr="006F45E7" w:rsidTr="006F45E7">
        <w:trPr>
          <w:trHeight w:val="4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</w:tr>
      <w:tr w:rsidR="006F45E7" w:rsidRPr="006F45E7" w:rsidTr="006F45E7">
        <w:trPr>
          <w:trHeight w:val="42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  <w:t>za razdoblje od: 01.01.2014 do: 30.06.2014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eastAsia="hr-HR" w:bidi="ar-SA"/>
              </w:rPr>
            </w:pP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Račun iz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Opis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Izvorni plan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Izvršenje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Indeks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rač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. plana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2014.(1)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2014.(2)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(2/1)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UKUPNO RASHODI / IZDACI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127.852.982,35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26.518.267,68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20,74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RAZDJEL  001   URED GRADA I UPRAVLJANJA GRADSKOM IMOVINOM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44.966.200,00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14.231.552,16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31,65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 00101   URED GRADA I UPRAVLJANJA GRADSKOM IMOVINOM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44.966.200,00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14.231.552,16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31,65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A01 URED GRADA I UPRAVLJANJA GRADSKOM IMOVINOM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3.243.000,00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1.135.835,25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35,02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1100 JAVNA UPRAVA I ADMINISTRACIJA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2.804.000,00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1.081.618,58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38,57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Opći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1.540.000,00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636.010,73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41,30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1.695,10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6,78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3225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Sitni inventar i auto gume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1.695,10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330.087,90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58,94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promidžbe i informiranja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79.618,85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250.469,05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osobama izvan radnog odnosa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248,93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1,24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3241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troškova osobama izvan radnog odnosa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248,93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935.000,00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303.978,80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32,51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rad predstavničkih i izvršnih tijela, povjerenstava i slično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207.620,17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Reprezentacija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24.279,87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3294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Članarine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14.050,00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3295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Pristojbe i naknade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25.470,00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32.558,76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A100002 Dan grada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A100003 Pokroviteljstva i manifestacije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331.875,36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39,98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331.875,36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39,98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331.875,36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A100004 Potpore političkim strankama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A100007 Naknade po presudama suda i drugih nadležnih tijela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34.715,85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17,36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34.715,85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17,36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34.715,85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A100008 Izbori za mjesne odbore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56.516,64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188,39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56.516,64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188,39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56.516,64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A100009 Izbori za EU parlament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1101 MJESNA SAMOUPRAVA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399.000,00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44.216,67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11,08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Opći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399.000,00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44.216,67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11,08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15.033,59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12,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</w:t>
            </w:r>
            <w:proofErr w:type="spellEnd"/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Uredski materijal i ostali materijalni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2.000,35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Energija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6.053,01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dijelovi za tekuće i investicijsko održavanje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6.980,23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10.970,56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8,64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telefona, pošte i prijevoza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7.948,68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3.021,88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18.212,52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19,17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Reprezentacija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1.271,00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16.941,52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Uredska oprema i namještaj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Komunikacijska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4225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Instrumenti, uređaji i strojevi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Sportska i glazbena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1102 ZAŠTITA PRAVA NACIONALNIH MANJINA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A100003 Redovna djelatnost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A02 URED GRADA I UPRAVLJANJA GRADSKOM IMOVINOM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9.927.200,00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4.049.402,95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40,79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1103 REDOVNA DJELATNOST UPRAVNIH TIJELA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9.927.200,00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4.049.402,95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40,79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Rashodi za zaposlene u upravnim tijelima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6.180.000,00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2.945.019,98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47,65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Plaće (Bruto)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4.900.000,00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2.301.825,29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46,98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Plaće za redovan rad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2.301.825,29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546.000,00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270.466,67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49,54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270.466,67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Doprinosi na plaće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734.000,00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372.728,02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50,78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zdravstveno osiguranje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331.640,06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osiguranje u slučaju nezaposlenosti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41.087,96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A100002 Rashodi vezani za službe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192.306,22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44,72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zaposlenima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85.692,83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42,85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Službena putovanja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48.877,69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prijevoz, za rad na terenu i odvojeni život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15.822,64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Stručno usavršavanje zaposlenika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20.992,50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106.613,39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46,35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Uredski materijal i ostali materijalni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106.613,39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lastRenderedPageBreak/>
              <w:t>Aktivnost A100003 Ostali rashodi upravnih tijela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1.718.000,00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671.230,59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39,07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91.958,92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35,78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Energija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85.939,37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dijelovi za tekuće i investicijsko održavanje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554,00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3225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Sitni inventar i auto gume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99,90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Službena, radna i zaštitna odjeća i obuća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5.365,65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1.341.000,00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548.567,56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40,91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telefona, pošte i prijevoza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139.631,58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14.986,74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promidžbe i informiranja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875,00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49.427,79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3235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Zakupnine i najamnine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20.303,07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Zdravstvene i veterinarske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53.800,00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3238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Računalne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134.554,02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114.989,36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30.704,11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25,59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Premije osiguranja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30.704,11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A100005 Uspostava sustava e-grad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19.200,00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10.125,00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52,73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19.200,00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10.125,00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52,73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10.125,00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A100007 Nabava službenih vozila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125.916,35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89,94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Prijevozna sredstva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125.916,35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89,94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4231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Prijevozna sredstva u cestovnom prometu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125.916,35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A100008 Izrada web-stranica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K100004 Kapitalna ulaganja u opremu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28.894,18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24,08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28.894,18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24,08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Uredska oprema i namještaj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21.293,18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4222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Komunikacijska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Oprema za održavanje i zaštitu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7.600,00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K100005 Kapitalna ulaganja u objekt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75.910,63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30,36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75.910,63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30,36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75.910,63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K100006 Kupovina gradske vijećnice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Građevinski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Poslovni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A03 VRTIĆI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8.311.000,00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3.698.939,73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44,51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1104 PREDŠKOLSKI ODGOJ I OBRAZOVANJE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6.779.000,00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2.831.577,68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41,77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6.334.000,00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2.818.160,68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44,49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Plaće (Bruto)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4.819.000,00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2.253.666,68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46,77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Plaće za redovan rad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2.253.666,68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138.645,09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28,88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138.645,09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Doprinosi na plaće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738.000,00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352.881,79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47,82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zdravstveno osiguranje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313.085,32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osiguranje u slučaju nezaposlenosti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39.796,47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zaposlenima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52.695,00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42,16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prijevoz, za rad na terenu i odvojeni život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48.382,00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naknade troškova zaposlenima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4.313,00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13.600,00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1.650,00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12,13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sirovine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1.400,00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Energija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7.949,46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8,55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telefona, pošte i prijevoza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promidžbe i informiranja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7.949,46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osobama izvan radnog odnosa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163,00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3,02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3241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troškova osobama izvan radnog odnosa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10.509,66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17,52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rad predstavničkih i izvršnih tijela, povjerenstava i slično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10.509,66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Premije osiguranja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A100003 Radionice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Energija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K100006 Opremanje objekta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13.417,00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30,49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13.417,00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37,27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Uredska oprema i namještaj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13.417,00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Uređaji, strojevi i oprema za ostale namjene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proizvedena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4262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Ulaganja u računalne programe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K100007 Proširenje dječjeg vrtića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1106 IZVANNASTAVNI PROGRAMI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1.532.000,00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867.362,05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56,62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Odgojno-obrazovne radionice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A100002 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564.000,00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267.137,05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47,36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564.000,00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267.137,05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47,36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267.137,05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A100003 Program pomoći učenicima obrtničkih zanimanja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19.200,00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64,00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19.200,00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64,00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19.200,00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A100004 Stipendije studentima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788.000,00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510.850,00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64,83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510.850,00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65,49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510.850,00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A100005 Nagrade izvrsnim učenicima Osnovne škole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A100006 Program pomoći prosvjetnim djelatnicima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5.175,00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51,75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5.175,00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51,75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5.175,00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Aktivnost A100007 Sufinanciranje prijevoza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vrtičke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 djece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A100008 Dječje gradsko vijeće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A100009 Savjet mladih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A100011 Program održivog razvoja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A04 USTANOVE U KULTURI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15.689.000,00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2.916.581,38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18,59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1108 PROMICANJE KULTURE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14.602.000,00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2.360.509,38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16,17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Opći poslovi ustanove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1.610.000,00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742.111,48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46,09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Plaće (Bruto)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991.000,00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476.813,97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48,11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Plaće za redovan rad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476.813,97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66.708,98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59,03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66.708,98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Doprinosi na plaće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175.000,00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75.507,85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43,15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zdravstveno osiguranje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67.402,03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3133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osiguranje u slučaju nezaposlenosti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8.105,82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zaposlenima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16.782,66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37,29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Službena putovanja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3.081,00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prijevoz, za rad na terenu i odvojeni život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13.701,66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Stručno usavršavanje zaposlenika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43.995,44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38,59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Uredski materijal i ostali materijalni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7.841,69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Energija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31.408,70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dijelovi za tekuće i investicijsko održavanje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3.667,09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3225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Sitni inventar i auto gume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1.077,96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41.329,60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36,57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telefona, pošte i prijevoza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9.781,25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promidžbe i informiranja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2.908,75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11.921,59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Zdravstvene i veterinarske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8.042,50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3238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Računalne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5.825,00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2.850,51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18.965,78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41,23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rad predstavničkih i izvršnih tijela, povjerenstava i slično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6.521,72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Premije osiguranja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11.622,66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Reprezentacija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821,40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financijski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2.007,20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33,45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3431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Bankarske usluge i usluge platnog prometa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2.007,20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Uredska oprema i namještaj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A100006 Opći poslovi ustanove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1.564.000,00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530.504,93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33,92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Plaće (Bruto)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959.000,00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361.529,09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37,70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3111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Plaće za redovan rad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361.529,09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Doprinosi na plaće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57.294,18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35,81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zdravstveno osiguranje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51.148,20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osiguranje u slučaju nezaposlenosti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6.145,98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zaposlenima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24.400,59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47,84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prijevoz, za rad na terenu i odvojeni život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24.400,59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Stručno usavršavanje zaposlenika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31.960,73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21,31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Uredski materijal i ostali materijalni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7.119,97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Energija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22.538,64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dijelovi za tekuće i investicijsko održavanje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1.532,92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3225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Sitni inventar i auto gume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769,20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41.191,46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32,69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telefona, pošte i prijevoza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8.299,75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12.632,50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promidžbe i informiranja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2.475,00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3.064,79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Zdravstvene i veterinarske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3238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Računalne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12.250,16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1.719,26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12.138,15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25,29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rad predstavničkih i izvršnih tijela, povjerenstava i slično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1.630,56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Premije osiguranja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10.507,59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Članarine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financijski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1.990,73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39,81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3431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Bankarske usluge i usluge platnog prometa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1.990,73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lastRenderedPageBreak/>
              <w:t>Aktivnost A100008 Opći poslovi ustanove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1.313.000,00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570.618,07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43,46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Plaće (Bruto)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841.000,00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381.885,95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45,41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Plaće za redovan rad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381.885,95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30.193,58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50,32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30.193,58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Doprinosi na plaće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60.627,02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41,24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zdravstveno osiguranje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54.134,98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osiguranje u slučaju nezaposlenosti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6.492,04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zaposlenima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29.467,33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46,77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Službena putovanja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5.625,73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prijevoz, za rad na terenu i odvojeni život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18.057,60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Stručno usavršavanje zaposlenika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5.784,00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16.864,27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35,13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Uredski materijal i ostali materijalni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384,80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Energija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16.479,47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3225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Sitni inventar i auto gume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32.284,92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34,71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telefona, pošte i prijevoza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6.810,98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8.038,68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Zdravstvene i veterinarske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11.395,86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3238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Računalne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6.039,40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15.911,74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31,82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rad predstavničkih i izvršnih tijela, povjerenstava i slično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1.659,42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Premije osiguranja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14.252,32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Članarine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financijski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1.735,26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34,71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3431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Bankarske usluge i usluge platnog prometa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1.735,26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424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Knjige, umjetnička djela i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ostalae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izložbene vrijednosti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1.648,00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27,47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4241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Knjige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648,00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4243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Muzejski izlošci i predmeti prirodnih rijetkosti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A100031 Glazbene aktivnosti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348.000,00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29.792,90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8,56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29.792,90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8,56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29.792,90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A100032 Književne i izdavačke aktivnosti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46,77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46,77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A100033 Arheološko-konzervatorske aktivnosti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A100034 Izložbene aktivnosti i novi mediji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23.000,00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92,00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92,00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23.000,00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A100035 Djelatnost medija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197.000,00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69.625,00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35,34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197.000,00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69.625,00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35,34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69.625,00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A100036 Manifestacije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168.185,36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42,05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22.895,78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38,16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22.895,78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145.289,58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42,73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Reprezentacija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5.872,48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139.417,10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K100004 Uređenje kina V. Nazora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381.000,00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3225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Sitni inventar i auto gume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4221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Uredska oprema i namještaj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K100005 Opremanje Glazbene škole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dijelovi za tekuće i investicijsko održavanje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K100023 Ljetno kino Cres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dijelovi za tekuće i investicijsko održavanje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Uredska oprema i namještaj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K100037 Palača Kvarner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7.300.000,00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Građevinski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7.100.000,00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Poslovni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Kapitalni projekt K100038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Osorski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 bedemi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K100039 Utvrda Kaštel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T100002 Programske aktivnosti ustanove - Mali Lošinj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62.198,54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34,55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62.198,54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34,55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16.318,89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45.879,65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T100003 Programske aktivnosti ustanove - Cres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dijelovi za tekuće i investicijsko održavanje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Uredska oprema i namještaj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T100007 Knjižna građa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52.890,49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15,11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7.999,99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7.999,99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5.328,00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3,55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Uredska oprema i namještaj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5.328,00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Knjige, umjetnička djela i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ostalae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izložbene vrijednosti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39.562,50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39,56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4241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Knjige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39.562,50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Tekući projekt T100009 Umjetničke zbirke Palača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Fritzi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28.439,93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34,68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3.085,08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30,85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dijelovi za tekuće i investicijsko održavanje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3.085,08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1.250,00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4,81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1.250,00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24.104,85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52,40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Uredska oprema i namještaj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Oprema za održavanje i zaštitu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24.104,85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T100010 Kula Veli Lošinj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1.250,00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8,33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1.250,00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8,33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1.250,00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T100011 A Z 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2.763,90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16,26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1.513,90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30,28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dijelovi za tekuće i investicijsko održavanje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1.513,90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1.250,00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10,42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1.250,00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T100012 Otkup i restauracija umjetničke građe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580,00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1,05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580,00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1,05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580,00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T100013 Promidžba Lošinjskog muzeja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3.941,50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17,14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3.941,50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17,14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3.941,50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T100018 Izdavaštvo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Tekući projekt T100019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Rekognosciranje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T100020 Muzejska radionica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Uredski materijal i ostali materijalni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T100021 Izložbe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45.607,28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45,61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45.607,28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45,61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45.607,28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Tekući projekt T100027 Obnova lošinjske regatne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pasare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T100028 Kulturno-povijesni vodič po Malom Lošinju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Tekući projekt T100029 Vodič po muzeju - Palača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Fritzi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T100030 Restauracija četiri renesansne posude iz AZO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T100040 Održavanje vjerskih objekata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Kapitalne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Kapitalne donacije neprofitnim organizacijama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1109 RAZVOJ CIVILNOG DRUŠTVA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1.087.000,00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556.072,00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51,16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1.087.000,00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556.072,00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51,16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1.087.000,00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556.072,00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51,16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556.072,00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A05 SPORT I TEHNIČKA KULTURA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4.048.000,00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621.696,87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15,36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1114 RAZVOJ SPORTA I REKREACIJE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3.977.000,00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590.780,18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14,85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974.000,00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480.800,00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49,36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974.000,00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480.800,00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49,36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480.800,00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Aktivnost A100004 Upravljanje sportskom dvoranom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Bočac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29.210,48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19,09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23.641,48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20,92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Energija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16.595,19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dijelovi za tekuće i investicijsko održavanje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6.878,99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3225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Sitni inventar i auto gume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167,30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5.569,00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27,85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5.569,00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Sportska i glazbena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A100005 Održavanje dječjih i sportskih igrališta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43.043,75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11,96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dijelovi za tekuće i investicijsko održavanje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43.043,75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25,32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43.043,75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Sportska i glazbena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A100008 Pokroviteljstva sportskih manifestacija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31.475,95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12,11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31.475,95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12,11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Reprezentacija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31.475,95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A100009 Sportski i slični projekti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K100003 Izgradnja sportske dvorane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Građevinski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Poslovni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Kapitalni projekt K100007 Dječje igralište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Ćunski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6.250,00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1,47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6.250,00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6.250,00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Tekući projekt T100006 Zamjena parketa u sportskoj dvorani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Bočac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1115 PROGRAMSKA AKTIVNOST TEHNIČKE KULTURE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30.916,69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43,54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30.916,69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43,54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30.916,69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43,54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30.916,69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A06 ZDRAVSTVO I SOCIJALNA SKRB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3.748.000,00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1.809.095,98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48,27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1118 SOCIJALNA SKRB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2.464.000,00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1.233.759,92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50,07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lastRenderedPageBreak/>
              <w:t>Aktivnost A100001 Naknade djeci poginulih branitelja i HRVI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A100002 Naknada za novorođenu djecu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232.750,00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66,50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232.750,00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66,50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232.750,00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A100003 Subvencija hrane za dojenčad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A100004 Subvencija za autobusne karte učenika i studenata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190.598,00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34,04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190.598,00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34,04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190.598,00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A100005 Subvencije školskog obroka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16.704,00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41,76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16.704,00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41,76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16.704,00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A100006 Subvencija jaslica i vrtića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112.505,30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59,21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112.505,30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59,21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112.505,30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A100007 Poklon paketi za djecu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56.848,13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103,36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56.848,13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103,36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56.848,13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A100008 Pomoć i njega u kući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63.300,00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52,75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63.300,00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52,75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63.300,00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A100009 Subvencija troškova usluga sahrane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naravi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A100010 Jednokratna naknada umirovljenicima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256.381,67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102,55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256.381,67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102,55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256.381,67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lastRenderedPageBreak/>
              <w:t>Aktivnost A100011 Subvencije zimnice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50.184,35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45,62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50.184,35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45,62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50.184,35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Aktivnost A100012 Subvencije drva za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ogrijev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A100013 Subvencija komunalne naknade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12.699,04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105,83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12.699,04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105,83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12.699,04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A100015 Subvencija potrošnje vode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12.912,25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23,91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12.912,25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23,91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12.912,25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A100016 Subvencija najamnine za stanovanje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71.785,00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65,26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71.785,00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65,26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71.785,00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A100017 Interventne mjere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66.180,50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33,09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66.180,50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33,09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66.180,50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A100018 Subvencija troškova električne energije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18.200,00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22,75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18.200,00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22,75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18.200,00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A100019 Jednokratna naknada osobama s posebnim potrebama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2,69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A100021 Osiguranje nužnog smještaja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A100023 Nabava školskih udžbenika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372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Ostale naknade građanima i kućanstvima iz proračuna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3721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građanima i kućanstvima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A100024 Pokroviteljstva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17.700,00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70,80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17.700,00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70,80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17.700,00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Aktivnost A100025 Subvencije za prekvalifikaciju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nezap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. osoba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A100026 Pomoć u kući starijim osobama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53.261,68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38,04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53.261,68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38,04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53.261,68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1119 ZDRAVSTVO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1.284.000,00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575.336,06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44,81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Unaprjeđenje zdravlja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514.000,00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338.215,84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65,80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332.861,23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66,31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telefona, pošte i prijevoza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1.200,00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331.661,23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osobama izvan radnog odnosa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5.354,61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44,62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3241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troškova osobama izvan radnog odnosa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5.354,61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A100003 Unaprjeđenje zdravlja - ustanove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157.120,24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25,76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127.120,24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22,30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127.120,24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Kapitalne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75,00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Kapitalne donacije neprofitnim organizacijama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T100004 Centar za hemodijalizu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79.999,98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79.999,98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79.999,98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RAZDJEL  002   UPRAVNI ODJEL ZA FINANCIJE, TURIZAM I GOSPODARSTVO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6.576.730,00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2.707.075,44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41,16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 00201   UPRAVNI ODJEL ZA FINANCIJE, TURIZAM I GOSPODARSTVO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6.576.730,00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2.707.075,44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41,16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A07 UPRAVNI ODJEL ZA FINANCIJE, TURIZAM I GOSPODARSTVO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4.322.000,00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2.163.252,25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50,05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1121 FINANCIJSKI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4.322.000,00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2.163.252,25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50,05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lastRenderedPageBreak/>
              <w:t>Aktivnost A100001 Financijski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222.000,00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140.465,85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63,27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financijski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140.465,85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63,27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3431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Bankarske usluge i usluge platnog prometa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52.310,79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3433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Zatezne kamate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78.588,15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3434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financijski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9.566,91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A100002 Otplate zajmova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4.100.000,00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2.022.786,40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49,34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Kamate za primljene kredite i zajmove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429.092,24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53,64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Kamate za primljene kredite i zajmove od kreditnih i ostalih financijskih institucija izvan javnog 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429.092,24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544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Otplata glavnice primljenih kredita i zajmova od kreditnih i ostalih financijskih institucija izvan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1.593.694,16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48,29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5445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Otplata glavnice primljenih kredita i zajmova od ostalih tuzemnih financijskih institucija izvan </w:t>
            </w:r>
            <w:proofErr w:type="spellStart"/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jav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1.593.694,16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Gllava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 A08 UPRAVNI ODJEL ZA KOMUNALNI SUSTAV, URBANIZAM, ZAŠTITU OKOLIŠA I URBANIZAM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114.730,00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5.940,00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5,18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1123 POTICANJE RAZVOJA TURIZMA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114.730,00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5.940,00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5,18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A100006 Smještaj policije na Susku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5.940,00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23,76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5.940,00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23,76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5.940,00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K100001 Projekt održivog razvoja otoka Unije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39.730,00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39.730,00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K100002 Projekt razvoja zdravstvenog turizma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A09 JAVNA SIGURNOST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2.140.000,00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537.883,19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25,13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1125 JAČANJE GOSPODARSTVA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1.495.000,00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232.005,63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15,52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Sufinanciranje kamata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33.651,40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48,07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Subvencije trgovačkim društvima, poljoprivrednicima i obrtnicima izvan javnog sektora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33.651,40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48,07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3523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Subvencije poljoprivrednicima i obrtnicima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33.651,40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lastRenderedPageBreak/>
              <w:t>Aktivnost A100003 Subvencije poduzetnicima - žene i mladi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59.173,13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32,87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Subvencije trgovačkim društvima, poljoprivrednicima i obrtnicima izvan javnog sektora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59.173,13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32,87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3523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Subvencije poljoprivrednicima i obrtnicima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59.173,13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A100005 Subvencije poduzetnicima za stručno osposobljavanje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22.715,00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75,72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Subvencije trgovačkim društvima, poljoprivrednicima i obrtnicima izvan javnog sektora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22.715,00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75,72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3523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Subvencije poljoprivrednicima i obrtnicima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22.715,00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A100006 Subvencije poduzetnicima za zapošljavanje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16,67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Subvencije trgovačkim društvima, poljoprivrednicima i obrtnicima izvan javnog sektora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16,67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3523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Subvencije poljoprivrednicima i obrtnicima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A100007 Subvencije poduzetnicima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192.000,00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103.851,99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54,09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Subvencije trgovačkim društvima, poljoprivrednicima i obrtnicima izvan javnog sektora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103.851,99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57,70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3523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Subvencije poljoprivrednicima i obrtnicima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103.851,99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A100008 Malo poduzetništvo u velikoj  EU - "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Small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business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 in a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big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 EU"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10.114,11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16,05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Plaće (Bruto)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Plaće za redovan rad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Doprinosi na plaće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zdravstveno osiguranje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osiguranje u slučaju nezaposlenosti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zaposlenima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6.739,11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112,32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Službena putovanja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6.739,11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Uredski materijal i ostali materijalni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telefona, pošte i prijevoza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3.400,00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3.375,00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99,26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3.375,00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Komunikacijska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K100010 Izgradnja poduzetničkog inkubatora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T100004 Otočni proizvod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T100009 Ostali EU projekti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Plaće (Bruto)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Plaće za redovan rad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Doprinosi na plaće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zdravstveno osiguranje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osiguranje u slučaju nezaposlenosti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zaposlenima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Službena putovanja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Uredski materijal i ostali materijalni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lastRenderedPageBreak/>
              <w:t>Program 1126 POTPORA POLJOPRIVREDI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405.000,00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247.112,56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61,02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Subvencije poljoprivrednicima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247.112,56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74,88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Subvencije trgovačkim društvima, poljoprivrednicima i obrtnicima izvan javnog sektora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247.112,56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74,88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3523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Subvencije poljoprivrednicima i obrtnicima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247.112,56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A100002 Planovi i projekti u poljoprivredi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A100003 Potpore udrugama u poljoprivredi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1128 ODRŽAVANJE PROMETNIH LINIJA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58.765,00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24,49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Subvencije trgovačkim društvima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58.765,00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24,49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Subvencije trgovačkim društvima, poljoprivrednicima i obrtnicima izvan javnog sektora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58.765,00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24,49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3522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Subvencije trgovačkim društvima izvan javnog sektora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58.765,00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RAZDJEL  003   UPRAVNI ODJEL ZA KOMUNALNI SUSTAV, URBANIZAM, PROSTORNO PLANIRANJE I ZAŠTITU OKOLIŠA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76.310.052,35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9.579.640,08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12,55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GLAVA  00302   UPRAVNI ODJEL ZA KOMUNALNI SUSTAV, URBANIZAM, PROSTORNO PLANIRANJE I ZAŠTITU OKOLIŠA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76.310.052,35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9.579.640,08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12,55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Glavni program A10 PROSTORNO PLANIRANJE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1.835.000,00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309.453,13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16,86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1130 PROSTORNO UREĐENJE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1.835.000,00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309.453,13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16,86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Aktivnost A100001 Izrada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dokumenatacije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 prostornog uređenja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309.453,13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22,10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309.453,13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22,10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309.453,13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A100002 Izrada baze podataka - ATLAS 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435.000,00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435.000,00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Glavni program A11 KOMUNALNA DJELATNOST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74.475.052,35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9.270.186,95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12,45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1131 RAZVOJ I UPRAVLJANJE SUSTAVA VODOOPSKRBE, ODVODNJE I ZAŠTITE VODA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2.803.916,26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K100005 Projekt Jadran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1.453.916,26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Kapitalne pomoći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1.453.916,26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3861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Kapitalne pomoći kreditnim i ostalim financijskim institucijama te trgovačkim društvima u javnom </w:t>
            </w:r>
            <w:proofErr w:type="spellStart"/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sek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K100010 Izgradnja vodospreme na Kalvariji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Kapitalne pomoći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3861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Kapitalne pomoći kreditnim i ostalim financijskim institucijama te trgovačkim društvima u javnom </w:t>
            </w:r>
            <w:proofErr w:type="spellStart"/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sek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K100015 Proširenje kanalizacije u malim mjestima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Kapitalne pomoći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3861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Kapitalne pomoći kreditnim i ostalim financijskim institucijama te trgovačkim društvima u javnom </w:t>
            </w:r>
            <w:proofErr w:type="spellStart"/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sek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K100027 Rekonstrukcija kanalizacije Veli Lošinj - riva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Kapitalne pomoći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3861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Kapitalne pomoći kreditnim i ostalim financijskim institucijama te trgovačkim društvima u javnom </w:t>
            </w:r>
            <w:proofErr w:type="spellStart"/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sek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K100028 Rekonstrukcija kanalizacije Veli Lošinj - V. Gortana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Kapitalne pomoći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3861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Kapitalne pomoći kreditnim i ostalim financijskim institucijama te trgovačkim društvima u javnom </w:t>
            </w:r>
            <w:proofErr w:type="spellStart"/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sek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Kapitalni projekt K100029 Izgradnja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hidroforskog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 postrojenja Veli Lošinj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Kapitalne pomoći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3861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Kapitalne pomoći kreditnim i ostalim financijskim institucijama te trgovačkim društvima u javnom </w:t>
            </w:r>
            <w:proofErr w:type="spellStart"/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sek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Kapitalni projekt K100030 Izgradnja kanalizacije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Nerezine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 - sjever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Kapitalne pomoći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3861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Kapitalne pomoći kreditnim i ostalim financijskim institucijama te trgovačkim društvima u javnom </w:t>
            </w:r>
            <w:proofErr w:type="spellStart"/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sek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1132 IZGRADNJA OBJEKATA I UREĐ. KOMUNALNE INFRASTRUKTURE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18.163.136,09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497.393,59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2,74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Kapitalni projekt K100001 Pristupna cesta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infrastr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. skladišna zona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2.330.000,00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411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Materijalna imovina - prirodna bogatstva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Zemljište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Građevinski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1.630.000,00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Ceste, željeznice i ostali prometni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K100003 Sanacija odlagališta Kalvarija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2.003.136,09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12.428,80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0,62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Materijalna imovina - prirodna bogatstva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368.000,00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12.428,80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3,38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Zemljište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12.428,80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Građevinski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1.635.136,09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građevinski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K100004 Proširenje javne rasvjete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33.063,58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9,45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33.063,58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9,45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33.063,58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K100005 Projekt poboljšanja energetske učinkovitosti i smanjenja svjetlosnog zagađenja "Nebo je zajedničko"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Uređaji, strojevi i oprema za ostale namjene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K100009 Projekti za objekte infrastrukture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K100015 Rekonstrukcija raskršća Mali Lošinj - Veli Lošinj - Sunčana uvala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Građevinski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Ceste, željeznice i ostali prometni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K100016 Cesta D - 100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2.250.000,00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Materijalna imovina - prirodna bogatstva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Zemljište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Građevinski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1.900.000,00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4213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Ceste, željeznice i ostali prometni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K100024 Popločenje Suska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7,50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7,50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K100026 Parkiralište Nova obala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Kapitalni projekt K100028 Pristupna cesta -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Galboka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,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Nerezine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Materijalna imovina - prirodna bogatstva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Zemljište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K100033 Šetnica Poljana-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Runjica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395.526,21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15,82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31.250,00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31,25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31.250,00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Građevinski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364.276,21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15,18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Ceste, željeznice i ostali prometni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364.276,21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Kapitalni projekt K100034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Prosirenje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 groblja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Cunski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Kapitalni projekt K100036 Cesta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Malin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Kapitalni projekt K100037 Cesta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Šestavina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28.750,00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9,58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28.750,00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9,58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28.750,00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K100038 Prsten od kamena Veli Lošinj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Građevinski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građevinski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Kapitalni projekt K100039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Parterno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 uređenje Trga RH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K100041 Rekonstrukcija Vele rive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K10017 Pristupna cesta za stanove na Kalvariji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Građevinski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Ceste, željeznice i ostali prometni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K10039 Izgradnja pristupne ceste za stanove - Rukavić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5.125,00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0,13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Građevinski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3.900.000,00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5.125,00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0,13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Ceste, željeznice i ostali prometni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5.125,00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1133 ODRŽAVANJE KOMUNALNE INFRASTRUKTURE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11.966.000,00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3.083.589,24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25,77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Utrošak struje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1.350.000,00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505.794,63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37,47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1.350.000,00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505.794,63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37,47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Energija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505.794,63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A100002 Održavanje javne rasvjete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55.936,88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9,32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55.936,88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9,32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55.936,88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A100003 Dekorativna rasvjeta i dekoracija grada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23.750,00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11,31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11,31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23.750,00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A100004 Održavanje zelenih površina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510.066,73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23,18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510.066,73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23,18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510.066,73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A100005 Održavanje fontana i urbane opreme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45.932,56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114,83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45.932,56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114,83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45.932,56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A100006 Čišćenje javnih površina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715.015,49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28,60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715.015,49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28,60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715.015,49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A100008 Intervencije na JP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87.705,34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34,39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87.705,34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34,39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87.705,34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A100009 Prijevoz komunalnog otpada s otoka i naselja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347.130,00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99,18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347.130,00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99,18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347.130,00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A100010 Prosjeci i održavanje šuma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6.100,00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3,59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3,59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A100011 Održavanje obale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1.600.000,00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150.340,82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9,40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1.475.000,00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150.340,82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10,19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101.375,75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16.884,07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32.081,00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3291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rad predstavničkih i izvršnih tijela, povjerenstava i slično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Uređaji, strojevi i oprema za ostale namjene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Aktivnost A100012 Održavanje nerazvrstanih ulica i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puteva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231.611,54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92,64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231.611,54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92,64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231.611,54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A100013 Regulacija prometa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163.000,00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163.000,00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A100014 Prometna signalizacija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175.000,00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93.732,25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53,56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175.000,00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93.732,25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53,56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93.732,25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A100015 Voda i javni izljevi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24.994,70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35,71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24.994,70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35,71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24.994,70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Aktivnost A100016 Usluge odvodnje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oborinskih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 voda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63.902,35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25,56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63.902,35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25,56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63.902,35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A100017 DDD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11.782,08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13,09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11.782,08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13,09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4.592,50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Zdravstvene i veterinarske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7.189,58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A100018 Održavanje groblja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53.333,32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33,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33</w:t>
            </w:r>
            <w:proofErr w:type="spellEnd"/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53.333,32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33,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33</w:t>
            </w:r>
            <w:proofErr w:type="spellEnd"/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53.333,32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A100019 Održavanje JP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90.835,55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9,08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90.835,55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9,08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90.835,55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A100020 Čišćenje javnih WC-a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2.875,00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9,58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2.875,00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9,58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2.875,00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A100021 Prijevozna sredstva i strojevi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Kapitalne pomoći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3861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Kapitalne pomoći kreditnim i ostalim financijskim institucijama te trgovačkim društvima u javnom </w:t>
            </w:r>
            <w:proofErr w:type="spellStart"/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sek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K100023 Opremanje urbanom i komunalnom opremom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62.750,00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23,24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270.000,00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62.750,00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23,24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Uređaji, strojevi i oprema za ostale namjene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62.750,00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T100024 Održivo gospodarenje otpadom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1134 PROGRAMSKA  AKTIVNOST ODJELA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248.805,24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30,16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Programska aktivnost odjela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248.805,24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39,81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209.055,24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34,84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telefona, pošte i prijevoza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6.482,75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promidžbe i informiranja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35.408,22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3235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Zakupnine i najamnine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66.718,75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100.445,52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osobama izvan radnog odnosa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159,00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3241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troškova osobama izvan radnog odnosa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39.750,00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A100002 Potpore poslovanju društva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Subvencije trgovačkim društvima, poljoprivrednicima i obrtnicima izvan javnog sektora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3522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Subvencije trgovačkim društvima izvan javnog sektora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1135 ODRŽAVANJE  I  IZGRADNJA STAMBENOG FONDA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10.590.000,00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3.039.509,92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28,70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Gospodarenje stambenim fondom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Premije osiguranja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K100002 Rekonstrukcija stambenog fonda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97.380,95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4,53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1.900.000,00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97.380,95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5,13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97.380,95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K100007 Stanogradnja APN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Građevinski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Stambeni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K100010 Stanogradnja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6.650.000,00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2.942.128,97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44,24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39.202,86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7,13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39.202,86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Građevinski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2.902.926,11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47,59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Stambeni objekti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2.902.926,11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T100011 Obnova fasada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1136 GOSPODARENJE POSLOVNIM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278.892,23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25,35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Troškovi upravljanja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177.388,96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59,13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32.651,15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65,30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Energija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32.651,15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144.737,81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65,79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Premije osiguranja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144.737,81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A100003 Nadzor nad izgradnjom poslovnih prostora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30,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</w:t>
            </w:r>
            <w:proofErr w:type="spellEnd"/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30,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</w:t>
            </w:r>
            <w:proofErr w:type="spellEnd"/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30.300,00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K100002 Rekonstrukcija postojećih poslovnih prostora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71.203,27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10,17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451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71.203,27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10,79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Dodatna ulaganja na građevinskim objektima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71.203,27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1137 ORGANIZIRANJE I PROVOĐENJE ZAŠTITE I SPAŠAVANJA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5.777.000,00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2.071.996,73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35,87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Rashodi za redovnu djelatnost JVP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4.692.000,00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1.964.235,04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41,86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Plaće (Bruto)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3.022.000,00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1.420.876,01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47,02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Plaće za redovan rad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1.319.509,52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3114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Plaće za posebne uvjete rada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101.366,49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95.455,02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68,18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95.455,02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Doprinosi na plaće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702.000,00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209.442,94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29,84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zdravstveno osiguranje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187.011,33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3133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Doprinosi za obvezno osiguranje u slučaju nezaposlenosti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22.431,61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Naknade troškova zaposlenima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195.000,00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64.199,00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32,92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Službena putovanja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Naknade za prijevoz, za rad na terenu i odvojeni život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56.599,00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3213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Stručno usavršavanje zaposlenika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7.600,00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116.096,62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34,15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Uredski materijal i ostali materijalni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4.777,02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Energija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41.739,49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Materijal i dijelovi za tekuće i investicijsko održavanje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58.702,67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3225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Sitni inventar i auto gume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5.645,14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3227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Službena, radna i zaštitna odjeća i obuća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5.232,30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154.000,00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44.503,84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28,90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telefona, pošte i prijevoza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15.998,51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Usluge tekućeg i investicijskog održavanja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10.550,25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Komunalne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2.526,33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15.428,75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12.929,11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14,86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Premije osiguranja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7.353,66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Reprezentacija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4.187,94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Članarine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3299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1.327,51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Ostali financijski rashodi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732,50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14,65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3431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Bankarske usluge i usluge platnog prometa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732,50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Postrojenja i oprema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Uredska oprema i namještaj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4227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Uređaji, strojevi i oprema za ostale namjene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A100002 Rashodi za redovan rad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A100004 Otplata kamata za primljene zajmove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3.349,81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11,17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342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Kamate za primljene kredite i zajmove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3.349,81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11,17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3423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Kamate za primljene kredite i zajmove od kreditnih i ostalih financijskih institucija izvan javnog 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3.349,81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A100005 Otplata glavnice za primljene zajmove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4.411,88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8,02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544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Otplata glavnice primljenih kredita i zajmova od kreditnih i ostalih financijskih institucija izvan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4.411,88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8,02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5445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Otplata glavnice primljenih kredita i zajmova od ostalih tuzemnih financijskih institucija izvan </w:t>
            </w:r>
            <w:proofErr w:type="spellStart"/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jav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4.411,88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1138 INTERVENCIJSKI PROGRAMI I ZALIHE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Aktivnost A100001 Proračunska zaliha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381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Tekuće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Tekuće donacije u novcu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1139 ZELENA ENERGIJA U MOM DOMU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K100001 Sufinanciranje obnovljivih izvora energije u kućanstvima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382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Kapitalne donacije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3822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Kapitalne donacije građanima i kućanstvima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1141 IZGRADNJA INFRASTRUKTURE ZRAČNOG PROMETA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23.040.000,00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Kapitalni projekt K100001 </w:t>
            </w:r>
            <w:proofErr w:type="spellStart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Heliodrom</w:t>
            </w:r>
            <w:proofErr w:type="spellEnd"/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 xml:space="preserve"> Ilovik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412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4126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Ostala nematerijalna imovina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K100002 Rekonstrukcija zračnog pristaništa Mali Lošinj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22.500.000,00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534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Dionice i udjeli u glavnici trgovačkih društava izvan javnog sektora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5341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Dionice i udjeli u glavnici tuzemnih trgovačkih društava izvan javnog sektora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Kapitalni projekt K100003 Rekonstrukcija zračnog pristaništa Unije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Materijalna imovina - prirodna bogatstva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4111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Zemljište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Program 1142 PROJEKTI UŠTEDE ENERGIJE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Tekući projekt T100001 Certificiranje javne rasvjete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FFFFFF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323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6F45E7" w:rsidRPr="006F45E7" w:rsidTr="006F45E7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3237</w:t>
            </w:r>
          </w:p>
        </w:tc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Intelektualne i osobne usluge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5E7" w:rsidRPr="006F45E7" w:rsidRDefault="006F45E7" w:rsidP="006F45E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6F45E7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</w:tbl>
    <w:p w:rsidR="00F75C00" w:rsidRDefault="00F75C00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 w:rsidP="006F45E7">
      <w:pPr>
        <w:jc w:val="center"/>
        <w:rPr>
          <w:rFonts w:ascii="Arial" w:eastAsia="Lucida Sans Unicode" w:hAnsi="Arial" w:cs="Tahoma"/>
          <w:szCs w:val="20"/>
        </w:rPr>
      </w:pPr>
      <w:r>
        <w:rPr>
          <w:rFonts w:ascii="Arial" w:eastAsia="Lucida Sans Unicode" w:hAnsi="Arial" w:cs="Tahoma"/>
          <w:szCs w:val="20"/>
        </w:rPr>
        <w:t>Članak 3.</w:t>
      </w:r>
    </w:p>
    <w:p w:rsidR="006F45E7" w:rsidRDefault="006F45E7" w:rsidP="006F45E7">
      <w:pPr>
        <w:jc w:val="center"/>
        <w:rPr>
          <w:rFonts w:ascii="Arial" w:eastAsia="Lucida Sans Unicode" w:hAnsi="Arial" w:cs="Tahoma"/>
          <w:szCs w:val="20"/>
        </w:rPr>
      </w:pPr>
    </w:p>
    <w:p w:rsidR="006F45E7" w:rsidRDefault="006F45E7" w:rsidP="006F45E7">
      <w:pPr>
        <w:rPr>
          <w:rFonts w:ascii="Arial" w:eastAsia="Lucida Sans Unicode" w:hAnsi="Arial" w:cs="Tahoma"/>
          <w:szCs w:val="20"/>
        </w:rPr>
      </w:pPr>
      <w:r>
        <w:rPr>
          <w:rFonts w:ascii="Arial" w:eastAsia="Lucida Sans Unicode" w:hAnsi="Arial" w:cs="Tahoma"/>
          <w:szCs w:val="20"/>
        </w:rPr>
        <w:t xml:space="preserve">                  Polugodišnje izvješće o izvršenju Proračuna Grada Malog Lošinja za 2014. godinu stupa na snagu osmog dana od dana objave u „Službenim novinama PGŽ“.</w:t>
      </w:r>
    </w:p>
    <w:p w:rsidR="006F45E7" w:rsidRDefault="006F45E7" w:rsidP="006F45E7">
      <w:pPr>
        <w:rPr>
          <w:rFonts w:ascii="Arial" w:eastAsia="Lucida Sans Unicode" w:hAnsi="Arial" w:cs="Tahoma"/>
          <w:szCs w:val="20"/>
        </w:rPr>
      </w:pPr>
    </w:p>
    <w:p w:rsidR="006F45E7" w:rsidRDefault="006F45E7" w:rsidP="006F45E7">
      <w:pPr>
        <w:rPr>
          <w:rFonts w:ascii="Arial" w:eastAsia="Lucida Sans Unicode" w:hAnsi="Arial" w:cs="Tahoma"/>
          <w:szCs w:val="20"/>
        </w:rPr>
      </w:pPr>
    </w:p>
    <w:p w:rsidR="006F45E7" w:rsidRDefault="006F45E7" w:rsidP="006F45E7">
      <w:pPr>
        <w:rPr>
          <w:rFonts w:ascii="Arial" w:eastAsia="Lucida Sans Unicode" w:hAnsi="Arial" w:cs="Tahoma"/>
          <w:szCs w:val="20"/>
        </w:rPr>
      </w:pPr>
    </w:p>
    <w:p w:rsidR="006F45E7" w:rsidRDefault="006F45E7" w:rsidP="006F45E7">
      <w:pPr>
        <w:rPr>
          <w:rFonts w:ascii="Arial" w:eastAsia="Lucida Sans Unicode" w:hAnsi="Arial" w:cs="Tahoma"/>
          <w:szCs w:val="20"/>
        </w:rPr>
      </w:pPr>
    </w:p>
    <w:p w:rsidR="006F45E7" w:rsidRDefault="006F45E7" w:rsidP="006F45E7">
      <w:pPr>
        <w:rPr>
          <w:rFonts w:ascii="Arial" w:eastAsia="Lucida Sans Unicode" w:hAnsi="Arial" w:cs="Tahoma"/>
          <w:szCs w:val="20"/>
        </w:rPr>
      </w:pPr>
    </w:p>
    <w:p w:rsidR="006F45E7" w:rsidRDefault="006F45E7" w:rsidP="006F45E7">
      <w:pPr>
        <w:rPr>
          <w:rFonts w:ascii="Arial" w:eastAsia="Lucida Sans Unicode" w:hAnsi="Arial" w:cs="Tahoma"/>
          <w:szCs w:val="20"/>
        </w:rPr>
      </w:pPr>
    </w:p>
    <w:p w:rsidR="006F45E7" w:rsidRDefault="006F45E7" w:rsidP="006F45E7">
      <w:pPr>
        <w:jc w:val="center"/>
        <w:rPr>
          <w:rFonts w:ascii="Arial" w:eastAsia="Lucida Sans Unicode" w:hAnsi="Arial" w:cs="Tahoma"/>
          <w:szCs w:val="20"/>
        </w:rPr>
      </w:pPr>
      <w:r>
        <w:rPr>
          <w:rFonts w:ascii="Arial" w:eastAsia="Lucida Sans Unicode" w:hAnsi="Arial" w:cs="Tahoma"/>
          <w:szCs w:val="20"/>
        </w:rPr>
        <w:t>GRAD MALI LOŠINJ</w:t>
      </w:r>
    </w:p>
    <w:p w:rsidR="006F45E7" w:rsidRDefault="006F45E7" w:rsidP="006F45E7">
      <w:pPr>
        <w:jc w:val="center"/>
        <w:rPr>
          <w:rFonts w:ascii="Arial" w:eastAsia="Lucida Sans Unicode" w:hAnsi="Arial" w:cs="Tahoma"/>
          <w:szCs w:val="20"/>
        </w:rPr>
      </w:pPr>
      <w:r>
        <w:rPr>
          <w:rFonts w:ascii="Arial" w:eastAsia="Lucida Sans Unicode" w:hAnsi="Arial" w:cs="Tahoma"/>
          <w:szCs w:val="20"/>
        </w:rPr>
        <w:t>GRADSKO VIJEĆE</w:t>
      </w:r>
    </w:p>
    <w:p w:rsidR="006F45E7" w:rsidRDefault="006F45E7" w:rsidP="006F45E7">
      <w:pPr>
        <w:jc w:val="center"/>
        <w:rPr>
          <w:rFonts w:ascii="Arial" w:eastAsia="Lucida Sans Unicode" w:hAnsi="Arial" w:cs="Tahoma"/>
          <w:szCs w:val="20"/>
        </w:rPr>
      </w:pPr>
      <w:r>
        <w:rPr>
          <w:rFonts w:ascii="Arial" w:eastAsia="Lucida Sans Unicode" w:hAnsi="Arial" w:cs="Tahoma"/>
          <w:szCs w:val="20"/>
        </w:rPr>
        <w:t>Predsjednik:</w:t>
      </w:r>
    </w:p>
    <w:p w:rsidR="006F45E7" w:rsidRPr="00B12A44" w:rsidRDefault="006F45E7" w:rsidP="006F45E7">
      <w:pPr>
        <w:jc w:val="center"/>
        <w:rPr>
          <w:rFonts w:ascii="Arial" w:eastAsia="Lucida Sans Unicode" w:hAnsi="Arial" w:cs="Tahoma"/>
          <w:szCs w:val="20"/>
        </w:rPr>
      </w:pPr>
      <w:r>
        <w:rPr>
          <w:rFonts w:ascii="Arial" w:eastAsia="Lucida Sans Unicode" w:hAnsi="Arial" w:cs="Tahoma"/>
          <w:szCs w:val="20"/>
        </w:rPr>
        <w:t>Anto Nedić, prof.</w:t>
      </w:r>
    </w:p>
    <w:p w:rsidR="006F45E7" w:rsidRDefault="006F45E7" w:rsidP="006F45E7">
      <w:pPr>
        <w:jc w:val="center"/>
      </w:pPr>
    </w:p>
    <w:p w:rsidR="006F45E7" w:rsidRDefault="006F45E7" w:rsidP="006F45E7">
      <w:pPr>
        <w:jc w:val="center"/>
      </w:pPr>
    </w:p>
    <w:p w:rsidR="006F45E7" w:rsidRDefault="006F45E7" w:rsidP="006F45E7">
      <w:pPr>
        <w:jc w:val="center"/>
      </w:pPr>
    </w:p>
    <w:p w:rsidR="006F45E7" w:rsidRDefault="006F45E7" w:rsidP="006F45E7">
      <w:pPr>
        <w:jc w:val="center"/>
      </w:pPr>
    </w:p>
    <w:p w:rsidR="006F45E7" w:rsidRPr="00994D2C" w:rsidRDefault="006F45E7" w:rsidP="006F45E7">
      <w:pPr>
        <w:rPr>
          <w:rFonts w:ascii="Arial" w:hAnsi="Arial" w:cs="Arial"/>
        </w:rPr>
      </w:pPr>
      <w:r w:rsidRPr="00994D2C">
        <w:rPr>
          <w:rFonts w:ascii="Arial" w:hAnsi="Arial" w:cs="Arial"/>
        </w:rPr>
        <w:t>KLASA:</w:t>
      </w:r>
    </w:p>
    <w:p w:rsidR="006F45E7" w:rsidRPr="00994D2C" w:rsidRDefault="006F45E7" w:rsidP="006F45E7">
      <w:pPr>
        <w:rPr>
          <w:rFonts w:ascii="Arial" w:hAnsi="Arial" w:cs="Arial"/>
        </w:rPr>
      </w:pPr>
      <w:r w:rsidRPr="00994D2C">
        <w:rPr>
          <w:rFonts w:ascii="Arial" w:hAnsi="Arial" w:cs="Arial"/>
        </w:rPr>
        <w:t>URBROJ:</w:t>
      </w:r>
    </w:p>
    <w:p w:rsidR="006F45E7" w:rsidRPr="00994D2C" w:rsidRDefault="006F45E7" w:rsidP="006F45E7">
      <w:pPr>
        <w:rPr>
          <w:rFonts w:ascii="Arial" w:hAnsi="Arial" w:cs="Arial"/>
        </w:rPr>
      </w:pPr>
    </w:p>
    <w:p w:rsidR="006F45E7" w:rsidRDefault="006F45E7" w:rsidP="006F45E7">
      <w:pPr>
        <w:rPr>
          <w:rFonts w:ascii="Arial" w:hAnsi="Arial" w:cs="Arial"/>
        </w:rPr>
      </w:pPr>
      <w:r w:rsidRPr="00994D2C">
        <w:rPr>
          <w:rFonts w:ascii="Arial" w:hAnsi="Arial" w:cs="Arial"/>
        </w:rPr>
        <w:t xml:space="preserve">Mali Lošinj, </w:t>
      </w:r>
    </w:p>
    <w:p w:rsidR="006F45E7" w:rsidRDefault="006F45E7" w:rsidP="006F45E7">
      <w:pPr>
        <w:rPr>
          <w:rFonts w:ascii="Arial" w:hAnsi="Arial" w:cs="Arial"/>
        </w:rPr>
      </w:pPr>
    </w:p>
    <w:p w:rsidR="006F45E7" w:rsidRDefault="006F45E7" w:rsidP="006F45E7">
      <w:pPr>
        <w:rPr>
          <w:rFonts w:ascii="Arial" w:hAnsi="Arial" w:cs="Arial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>
      <w:pPr>
        <w:rPr>
          <w:sz w:val="16"/>
          <w:szCs w:val="16"/>
        </w:rPr>
      </w:pPr>
    </w:p>
    <w:p w:rsidR="006F45E7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b/>
          <w:bCs/>
          <w:lang w:eastAsia="ar-SA" w:bidi="ar-SA"/>
        </w:rPr>
      </w:pPr>
    </w:p>
    <w:p w:rsidR="006F45E7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b/>
          <w:bCs/>
          <w:lang w:eastAsia="ar-SA" w:bidi="ar-SA"/>
        </w:rPr>
      </w:pPr>
    </w:p>
    <w:p w:rsidR="006F45E7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b/>
          <w:bCs/>
          <w:lang w:eastAsia="ar-SA" w:bidi="ar-SA"/>
        </w:rPr>
      </w:pPr>
    </w:p>
    <w:p w:rsidR="006F45E7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b/>
          <w:bCs/>
          <w:sz w:val="32"/>
          <w:szCs w:val="32"/>
          <w:lang w:eastAsia="ar-SA" w:bidi="ar-SA"/>
        </w:rPr>
      </w:pPr>
      <w:r w:rsidRPr="003F4041">
        <w:rPr>
          <w:rFonts w:ascii="Arial" w:eastAsia="Times New Roman" w:hAnsi="Arial" w:cs="Arial"/>
          <w:b/>
          <w:bCs/>
          <w:sz w:val="32"/>
          <w:szCs w:val="32"/>
          <w:lang w:eastAsia="ar-SA" w:bidi="ar-SA"/>
        </w:rPr>
        <w:t>Obrazloženje</w:t>
      </w:r>
    </w:p>
    <w:p w:rsidR="006F45E7" w:rsidRPr="003F4041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b/>
          <w:bCs/>
          <w:sz w:val="32"/>
          <w:szCs w:val="32"/>
          <w:lang w:eastAsia="ar-SA" w:bidi="ar-SA"/>
        </w:rPr>
      </w:pPr>
    </w:p>
    <w:p w:rsidR="006F45E7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b/>
          <w:bCs/>
          <w:lang w:eastAsia="ar-SA" w:bidi="ar-SA"/>
        </w:rPr>
      </w:pPr>
      <w:r w:rsidRPr="000404C6">
        <w:rPr>
          <w:rFonts w:ascii="Arial" w:eastAsia="Times New Roman" w:hAnsi="Arial" w:cs="Arial"/>
          <w:b/>
          <w:bCs/>
          <w:lang w:eastAsia="ar-SA" w:bidi="ar-SA"/>
        </w:rPr>
        <w:t>uz izvršenje Proračuna Grada Malog Lošinja za prvo polugodište 201</w:t>
      </w:r>
      <w:r>
        <w:rPr>
          <w:rFonts w:ascii="Arial" w:eastAsia="Times New Roman" w:hAnsi="Arial" w:cs="Arial"/>
          <w:b/>
          <w:bCs/>
          <w:lang w:eastAsia="ar-SA" w:bidi="ar-SA"/>
        </w:rPr>
        <w:t>4</w:t>
      </w:r>
      <w:r w:rsidRPr="000404C6">
        <w:rPr>
          <w:rFonts w:ascii="Arial" w:eastAsia="Times New Roman" w:hAnsi="Arial" w:cs="Arial"/>
          <w:b/>
          <w:bCs/>
          <w:lang w:eastAsia="ar-SA" w:bidi="ar-SA"/>
        </w:rPr>
        <w:t xml:space="preserve">. </w:t>
      </w:r>
      <w:r>
        <w:rPr>
          <w:rFonts w:ascii="Arial" w:eastAsia="Times New Roman" w:hAnsi="Arial" w:cs="Arial"/>
          <w:b/>
          <w:bCs/>
          <w:lang w:eastAsia="ar-SA" w:bidi="ar-SA"/>
        </w:rPr>
        <w:t>g</w:t>
      </w:r>
      <w:r w:rsidRPr="000404C6">
        <w:rPr>
          <w:rFonts w:ascii="Arial" w:eastAsia="Times New Roman" w:hAnsi="Arial" w:cs="Arial"/>
          <w:b/>
          <w:bCs/>
          <w:lang w:eastAsia="ar-SA" w:bidi="ar-SA"/>
        </w:rPr>
        <w:t>odine</w:t>
      </w:r>
    </w:p>
    <w:p w:rsidR="006F45E7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b/>
          <w:bCs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b/>
          <w:bCs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b/>
          <w:bCs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  Sukladno članku 109. Zakona o proračunu (“Narodne novine RH”, br. 87/08</w:t>
      </w:r>
      <w:r>
        <w:rPr>
          <w:rFonts w:ascii="Arial" w:eastAsia="Times New Roman" w:hAnsi="Arial" w:cs="Arial"/>
          <w:lang w:eastAsia="ar-SA" w:bidi="ar-SA"/>
        </w:rPr>
        <w:t>, 136/12</w:t>
      </w:r>
      <w:r w:rsidRPr="000404C6">
        <w:rPr>
          <w:rFonts w:ascii="Arial" w:eastAsia="Times New Roman" w:hAnsi="Arial" w:cs="Arial"/>
          <w:lang w:eastAsia="ar-SA" w:bidi="ar-SA"/>
        </w:rPr>
        <w:t>)</w:t>
      </w:r>
      <w:r>
        <w:rPr>
          <w:rFonts w:ascii="Arial" w:eastAsia="Times New Roman" w:hAnsi="Arial" w:cs="Arial"/>
          <w:lang w:eastAsia="ar-SA" w:bidi="ar-SA"/>
        </w:rPr>
        <w:t xml:space="preserve"> i članka 15. Stavka 3. Pravilnika o polugodišnjem i godišnjem izvještaju o izvršenju proračuna („NN RH, br. 24/13)</w:t>
      </w:r>
      <w:r w:rsidRPr="000404C6">
        <w:rPr>
          <w:rFonts w:ascii="Arial" w:eastAsia="Times New Roman" w:hAnsi="Arial" w:cs="Arial"/>
          <w:lang w:eastAsia="ar-SA" w:bidi="ar-SA"/>
        </w:rPr>
        <w:t>, gradonačelnik dostavlja polugodišnje izvještaje o izvršenju proračuna predstavničkom tijelu do 15. rujna tekuće godine.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  Polugodišnji izvještaj o izvršenju Proračuna Grada Malog Lošinja sadrži propisane dijelove iz članka </w:t>
      </w:r>
      <w:r>
        <w:rPr>
          <w:rFonts w:ascii="Arial" w:eastAsia="Times New Roman" w:hAnsi="Arial" w:cs="Arial"/>
          <w:lang w:eastAsia="ar-SA" w:bidi="ar-SA"/>
        </w:rPr>
        <w:t>4. Pravilnika</w:t>
      </w:r>
      <w:r w:rsidRPr="000404C6">
        <w:rPr>
          <w:rFonts w:ascii="Arial" w:eastAsia="Times New Roman" w:hAnsi="Arial" w:cs="Arial"/>
          <w:lang w:eastAsia="ar-SA" w:bidi="ar-SA"/>
        </w:rPr>
        <w:t>, i to: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  -</w:t>
      </w:r>
      <w:r>
        <w:rPr>
          <w:rFonts w:ascii="Arial" w:eastAsia="Times New Roman" w:hAnsi="Arial" w:cs="Arial"/>
          <w:lang w:eastAsia="ar-SA" w:bidi="ar-SA"/>
        </w:rPr>
        <w:t>opći dio proračuna koji čini Račun prihoda i rashoda i Račun financiranja na razini odjeljka ekonomske klasifikacije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  -posebni dio proračuna po organizacijskoj i programskoj klasifikaciji, te razini odjeljka ekono</w:t>
      </w:r>
      <w:r>
        <w:rPr>
          <w:rFonts w:ascii="Arial" w:eastAsia="Times New Roman" w:hAnsi="Arial" w:cs="Arial"/>
          <w:lang w:eastAsia="ar-SA" w:bidi="ar-SA"/>
        </w:rPr>
        <w:t xml:space="preserve">mske klasifikacije 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  -izvještaj o zaduživanju </w:t>
      </w:r>
      <w:r>
        <w:rPr>
          <w:rFonts w:ascii="Arial" w:eastAsia="Times New Roman" w:hAnsi="Arial" w:cs="Arial"/>
          <w:lang w:eastAsia="ar-SA" w:bidi="ar-SA"/>
        </w:rPr>
        <w:t>na domaćem i stranom tržištu novca i kapitala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  -izvještaj o korištenju proraču</w:t>
      </w:r>
      <w:r>
        <w:rPr>
          <w:rFonts w:ascii="Arial" w:eastAsia="Times New Roman" w:hAnsi="Arial" w:cs="Arial"/>
          <w:lang w:eastAsia="ar-SA" w:bidi="ar-SA"/>
        </w:rPr>
        <w:t xml:space="preserve">nske zalihe 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  -izvještaj o danim </w:t>
      </w:r>
      <w:r>
        <w:rPr>
          <w:rFonts w:ascii="Arial" w:eastAsia="Times New Roman" w:hAnsi="Arial" w:cs="Arial"/>
          <w:lang w:eastAsia="ar-SA" w:bidi="ar-SA"/>
        </w:rPr>
        <w:t xml:space="preserve">državnim </w:t>
      </w:r>
      <w:r w:rsidRPr="000404C6">
        <w:rPr>
          <w:rFonts w:ascii="Arial" w:eastAsia="Times New Roman" w:hAnsi="Arial" w:cs="Arial"/>
          <w:lang w:eastAsia="ar-SA" w:bidi="ar-SA"/>
        </w:rPr>
        <w:t xml:space="preserve">jamstvima i izdacima po </w:t>
      </w:r>
      <w:r>
        <w:rPr>
          <w:rFonts w:ascii="Arial" w:eastAsia="Times New Roman" w:hAnsi="Arial" w:cs="Arial"/>
          <w:lang w:eastAsia="ar-SA" w:bidi="ar-SA"/>
        </w:rPr>
        <w:t xml:space="preserve">državnim ) </w:t>
      </w:r>
      <w:r w:rsidRPr="000404C6">
        <w:rPr>
          <w:rFonts w:ascii="Arial" w:eastAsia="Times New Roman" w:hAnsi="Arial" w:cs="Arial"/>
          <w:lang w:eastAsia="ar-SA" w:bidi="ar-SA"/>
        </w:rPr>
        <w:t>jamstvima (nisu da</w:t>
      </w:r>
      <w:r>
        <w:rPr>
          <w:rFonts w:ascii="Arial" w:eastAsia="Times New Roman" w:hAnsi="Arial" w:cs="Arial"/>
          <w:lang w:eastAsia="ar-SA" w:bidi="ar-SA"/>
        </w:rPr>
        <w:t>n</w:t>
      </w:r>
      <w:r w:rsidRPr="000404C6">
        <w:rPr>
          <w:rFonts w:ascii="Arial" w:eastAsia="Times New Roman" w:hAnsi="Arial" w:cs="Arial"/>
          <w:lang w:eastAsia="ar-SA" w:bidi="ar-SA"/>
        </w:rPr>
        <w:t>a nova jamstva)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  -obrazloženje</w:t>
      </w:r>
      <w:r>
        <w:rPr>
          <w:rFonts w:ascii="Arial" w:eastAsia="Times New Roman" w:hAnsi="Arial" w:cs="Arial"/>
          <w:lang w:eastAsia="ar-SA" w:bidi="ar-SA"/>
        </w:rPr>
        <w:t xml:space="preserve"> ostvarenja prihoda i primitaka, rashoda i izdataka</w:t>
      </w:r>
      <w:r w:rsidRPr="000404C6">
        <w:rPr>
          <w:rFonts w:ascii="Arial" w:eastAsia="Times New Roman" w:hAnsi="Arial" w:cs="Arial"/>
          <w:lang w:eastAsia="ar-SA" w:bidi="ar-SA"/>
        </w:rPr>
        <w:t>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             Izgled i sastavni dijelovi općeg i posebnog dijela proračuna propisani su člankom 5. I 6. Pravilnika.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  Proračun Grada Malog Lošinja za 201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 xml:space="preserve">. godinu donesen je na sjednici Gradskog vijeća Grada Malog Lošinja održanoj </w:t>
      </w:r>
      <w:r>
        <w:rPr>
          <w:rFonts w:ascii="Arial" w:eastAsia="Times New Roman" w:hAnsi="Arial" w:cs="Arial"/>
          <w:lang w:eastAsia="ar-SA" w:bidi="ar-SA"/>
        </w:rPr>
        <w:t>12</w:t>
      </w:r>
      <w:r w:rsidRPr="000404C6">
        <w:rPr>
          <w:rFonts w:ascii="Arial" w:eastAsia="Times New Roman" w:hAnsi="Arial" w:cs="Arial"/>
          <w:lang w:eastAsia="ar-SA" w:bidi="ar-SA"/>
        </w:rPr>
        <w:t>. prosinca 201</w:t>
      </w:r>
      <w:r>
        <w:rPr>
          <w:rFonts w:ascii="Arial" w:eastAsia="Times New Roman" w:hAnsi="Arial" w:cs="Arial"/>
          <w:lang w:eastAsia="ar-SA" w:bidi="ar-SA"/>
        </w:rPr>
        <w:t>3</w:t>
      </w:r>
      <w:r w:rsidRPr="000404C6">
        <w:rPr>
          <w:rFonts w:ascii="Arial" w:eastAsia="Times New Roman" w:hAnsi="Arial" w:cs="Arial"/>
          <w:lang w:eastAsia="ar-SA" w:bidi="ar-SA"/>
        </w:rPr>
        <w:t>. godine.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bCs/>
          <w:lang w:eastAsia="ar-SA" w:bidi="ar-SA"/>
        </w:rPr>
      </w:pPr>
      <w:r w:rsidRPr="000404C6">
        <w:rPr>
          <w:rFonts w:ascii="Arial" w:eastAsia="Times New Roman" w:hAnsi="Arial" w:cs="Arial"/>
          <w:b/>
          <w:bCs/>
          <w:lang w:eastAsia="ar-SA" w:bidi="ar-SA"/>
        </w:rPr>
        <w:t xml:space="preserve">Obrazloženje ostvarenja prihoda i primitaka, te izvršenja rashoda i izdataka 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bCs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1C717F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   Proračun Grada Malog Lošinja ostvario je u prvom polugodištu 201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 xml:space="preserve">. godine ukupno </w:t>
      </w:r>
      <w:r w:rsidRPr="001C717F">
        <w:rPr>
          <w:rFonts w:ascii="Arial" w:eastAsia="Times New Roman" w:hAnsi="Arial" w:cs="Arial"/>
          <w:b/>
          <w:lang w:eastAsia="ar-SA" w:bidi="ar-SA"/>
        </w:rPr>
        <w:t>28.126.844,40 kn prihoda i primitaka</w:t>
      </w:r>
      <w:r w:rsidRPr="000404C6">
        <w:rPr>
          <w:rFonts w:ascii="Arial" w:eastAsia="Times New Roman" w:hAnsi="Arial" w:cs="Arial"/>
          <w:lang w:eastAsia="ar-SA" w:bidi="ar-SA"/>
        </w:rPr>
        <w:t xml:space="preserve">, te je izvršeno ukupno </w:t>
      </w:r>
      <w:r w:rsidRPr="001C717F">
        <w:rPr>
          <w:rFonts w:ascii="Arial" w:eastAsia="Times New Roman" w:hAnsi="Arial" w:cs="Arial"/>
          <w:b/>
          <w:lang w:eastAsia="ar-SA" w:bidi="ar-SA"/>
        </w:rPr>
        <w:t>26.518.267,68 kn rashoda i izdataka.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   U odnosu na isto razdoblje prošle godine ukupni prihodi i primici su </w:t>
      </w:r>
      <w:r>
        <w:rPr>
          <w:rFonts w:ascii="Arial" w:eastAsia="Times New Roman" w:hAnsi="Arial" w:cs="Arial"/>
          <w:lang w:eastAsia="ar-SA" w:bidi="ar-SA"/>
        </w:rPr>
        <w:t xml:space="preserve">manji su </w:t>
      </w:r>
      <w:r w:rsidRPr="000404C6">
        <w:rPr>
          <w:rFonts w:ascii="Arial" w:eastAsia="Times New Roman" w:hAnsi="Arial" w:cs="Arial"/>
          <w:lang w:eastAsia="ar-SA" w:bidi="ar-SA"/>
        </w:rPr>
        <w:t xml:space="preserve"> za </w:t>
      </w:r>
      <w:r>
        <w:rPr>
          <w:rFonts w:ascii="Arial" w:eastAsia="Times New Roman" w:hAnsi="Arial" w:cs="Arial"/>
          <w:lang w:eastAsia="ar-SA" w:bidi="ar-SA"/>
        </w:rPr>
        <w:t>21</w:t>
      </w:r>
      <w:r w:rsidRPr="000404C6">
        <w:rPr>
          <w:rFonts w:ascii="Arial" w:eastAsia="Times New Roman" w:hAnsi="Arial" w:cs="Arial"/>
          <w:lang w:eastAsia="ar-SA" w:bidi="ar-SA"/>
        </w:rPr>
        <w:t xml:space="preserve">%,  a ukupni rashodi i izdaci </w:t>
      </w:r>
      <w:r>
        <w:rPr>
          <w:rFonts w:ascii="Arial" w:eastAsia="Times New Roman" w:hAnsi="Arial" w:cs="Arial"/>
          <w:lang w:eastAsia="ar-SA" w:bidi="ar-SA"/>
        </w:rPr>
        <w:t>manji</w:t>
      </w:r>
      <w:r w:rsidRPr="000404C6">
        <w:rPr>
          <w:rFonts w:ascii="Arial" w:eastAsia="Times New Roman" w:hAnsi="Arial" w:cs="Arial"/>
          <w:lang w:eastAsia="ar-SA" w:bidi="ar-SA"/>
        </w:rPr>
        <w:t xml:space="preserve"> su za</w:t>
      </w:r>
      <w:r w:rsidRPr="000404C6">
        <w:rPr>
          <w:rFonts w:ascii="Arial" w:eastAsia="Times New Roman" w:hAnsi="Arial" w:cs="Arial"/>
          <w:color w:val="000000"/>
          <w:lang w:eastAsia="ar-SA" w:bidi="ar-SA"/>
        </w:rPr>
        <w:t xml:space="preserve"> </w:t>
      </w:r>
      <w:r>
        <w:rPr>
          <w:rFonts w:ascii="Arial" w:eastAsia="Times New Roman" w:hAnsi="Arial" w:cs="Arial"/>
          <w:color w:val="000000"/>
          <w:lang w:eastAsia="ar-SA" w:bidi="ar-SA"/>
        </w:rPr>
        <w:t>28</w:t>
      </w:r>
      <w:r w:rsidRPr="000404C6">
        <w:rPr>
          <w:rFonts w:ascii="Arial" w:eastAsia="Times New Roman" w:hAnsi="Arial" w:cs="Arial"/>
          <w:color w:val="000000"/>
          <w:lang w:eastAsia="ar-SA" w:bidi="ar-SA"/>
        </w:rPr>
        <w:t xml:space="preserve">%. </w:t>
      </w:r>
      <w:r>
        <w:rPr>
          <w:rFonts w:ascii="Arial" w:eastAsia="Times New Roman" w:hAnsi="Arial" w:cs="Arial"/>
          <w:color w:val="000000"/>
          <w:lang w:eastAsia="ar-SA" w:bidi="ar-SA"/>
        </w:rPr>
        <w:t>U izvještajnom razdoblju nisu trošena sredstva iz viška prihoda prethodne godine.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i/>
          <w:u w:val="single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i/>
          <w:u w:val="single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i/>
          <w:u w:val="single"/>
          <w:lang w:eastAsia="ar-SA" w:bidi="ar-SA"/>
        </w:rPr>
      </w:pPr>
      <w:r w:rsidRPr="000404C6">
        <w:rPr>
          <w:rFonts w:ascii="Arial" w:eastAsia="Times New Roman" w:hAnsi="Arial" w:cs="Arial"/>
          <w:b/>
          <w:i/>
          <w:u w:val="single"/>
          <w:lang w:eastAsia="ar-SA" w:bidi="ar-SA"/>
        </w:rPr>
        <w:t>UKUPNI PRIHODI I PRIMICI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   Radi razumijevanja izvora prihoda daje se pregled ostvarenja i strukture prihoda:</w:t>
      </w:r>
    </w:p>
    <w:tbl>
      <w:tblPr>
        <w:tblW w:w="101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623"/>
        <w:gridCol w:w="1340"/>
        <w:gridCol w:w="1623"/>
        <w:gridCol w:w="1280"/>
        <w:gridCol w:w="1048"/>
      </w:tblGrid>
      <w:tr w:rsidR="006F45E7" w:rsidRPr="000404C6" w:rsidTr="00C741E3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VRSTA PRIHODA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I-VI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3</w:t>
            </w:r>
            <w:r w:rsidRPr="000404C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.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Struktura (%)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I-VI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4.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Struktura (%)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INDEKS</w:t>
            </w:r>
          </w:p>
        </w:tc>
      </w:tr>
      <w:tr w:rsidR="006F45E7" w:rsidRPr="000404C6" w:rsidTr="00C741E3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Prihodi poslovanja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29.384.199,00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83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25.937.563,00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92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88</w:t>
            </w:r>
          </w:p>
        </w:tc>
      </w:tr>
      <w:tr w:rsidR="006F45E7" w:rsidRPr="000404C6" w:rsidTr="00C741E3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Prihodi od poreza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15.164.407</w:t>
            </w:r>
            <w:r w:rsidRPr="000404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,00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52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13.903.679,00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54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92</w:t>
            </w:r>
          </w:p>
        </w:tc>
      </w:tr>
      <w:tr w:rsidR="006F45E7" w:rsidRPr="000404C6" w:rsidTr="00C741E3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Pomoći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4.722.053,00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16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1.955.616,00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8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41</w:t>
            </w:r>
          </w:p>
        </w:tc>
      </w:tr>
      <w:tr w:rsidR="006F45E7" w:rsidRPr="000404C6" w:rsidTr="00C741E3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Prihodi od imovine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3.172.810,00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11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3.125.313,00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12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99</w:t>
            </w:r>
          </w:p>
        </w:tc>
      </w:tr>
      <w:tr w:rsidR="006F45E7" w:rsidRPr="000404C6" w:rsidTr="00C741E3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Prihodi od adm. pristojbi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6.249.925,00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21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6.815.527,00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26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109</w:t>
            </w:r>
          </w:p>
        </w:tc>
      </w:tr>
      <w:tr w:rsidR="006F45E7" w:rsidRPr="000404C6" w:rsidTr="00C741E3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Ostali prihodi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65.604,00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0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84.500,00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0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129</w:t>
            </w:r>
          </w:p>
        </w:tc>
      </w:tr>
      <w:tr w:rsidR="006F45E7" w:rsidRPr="000404C6" w:rsidTr="00C741E3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Kazne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9.400,00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0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52.928,00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0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563</w:t>
            </w:r>
          </w:p>
        </w:tc>
      </w:tr>
      <w:tr w:rsidR="006F45E7" w:rsidRPr="000404C6" w:rsidTr="00C741E3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Prihodi od prodaje nefin. imovine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6.041.541,00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17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2.189.285,00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21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36</w:t>
            </w:r>
          </w:p>
        </w:tc>
      </w:tr>
      <w:tr w:rsidR="006F45E7" w:rsidRPr="000404C6" w:rsidTr="00C741E3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 xml:space="preserve">-neproizvodne </w:t>
            </w:r>
            <w:r w:rsidRPr="000404C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(</w:t>
            </w:r>
            <w:r w:rsidRPr="000404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zemljište</w:t>
            </w:r>
            <w:r w:rsidRPr="000404C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)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5.261.802,00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87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1.163.356,00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53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22</w:t>
            </w:r>
          </w:p>
        </w:tc>
      </w:tr>
      <w:tr w:rsidR="006F45E7" w:rsidRPr="000404C6" w:rsidTr="00C741E3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 xml:space="preserve">-dugotrajne </w:t>
            </w:r>
            <w:r w:rsidRPr="000404C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(</w:t>
            </w:r>
            <w:r w:rsidRPr="000404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objekti</w:t>
            </w:r>
            <w:r w:rsidRPr="000404C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)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779.739,00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13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1.025.929,00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47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r-HR" w:bidi="ar-SA"/>
              </w:rPr>
              <w:t>132</w:t>
            </w:r>
          </w:p>
        </w:tc>
      </w:tr>
      <w:tr w:rsidR="006F45E7" w:rsidRPr="000404C6" w:rsidTr="00C741E3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 w:rsidRPr="000404C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UKUPNI PRIHODI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35.425.740,00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100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28.126.848,00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100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:rsidR="006F45E7" w:rsidRPr="000404C6" w:rsidRDefault="006F45E7" w:rsidP="00C741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 w:bidi="ar-SA"/>
              </w:rPr>
              <w:t>79</w:t>
            </w:r>
          </w:p>
        </w:tc>
      </w:tr>
    </w:tbl>
    <w:p w:rsidR="006F45E7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</w:t>
      </w:r>
    </w:p>
    <w:p w:rsidR="006F45E7" w:rsidRDefault="006F45E7" w:rsidP="006F45E7">
      <w:pPr>
        <w:tabs>
          <w:tab w:val="left" w:pos="720"/>
        </w:tabs>
        <w:rPr>
          <w:rFonts w:ascii="Arial" w:hAnsi="Arial" w:cs="Arial"/>
        </w:rPr>
      </w:pPr>
    </w:p>
    <w:p w:rsidR="00A85AF7" w:rsidRDefault="00A85AF7" w:rsidP="006F45E7">
      <w:pPr>
        <w:tabs>
          <w:tab w:val="left" w:pos="720"/>
        </w:tabs>
        <w:rPr>
          <w:rFonts w:ascii="Arial" w:hAnsi="Arial" w:cs="Arial"/>
        </w:rPr>
      </w:pPr>
    </w:p>
    <w:p w:rsidR="00A85AF7" w:rsidRDefault="00A85AF7" w:rsidP="006F45E7">
      <w:pPr>
        <w:tabs>
          <w:tab w:val="left" w:pos="720"/>
        </w:tabs>
        <w:rPr>
          <w:rFonts w:ascii="Arial" w:hAnsi="Arial" w:cs="Arial"/>
        </w:rPr>
      </w:pPr>
    </w:p>
    <w:p w:rsidR="00A85AF7" w:rsidRDefault="00A85AF7" w:rsidP="006F45E7">
      <w:pPr>
        <w:tabs>
          <w:tab w:val="left" w:pos="720"/>
        </w:tabs>
        <w:rPr>
          <w:rFonts w:ascii="Arial" w:hAnsi="Arial" w:cs="Arial"/>
        </w:rPr>
      </w:pPr>
    </w:p>
    <w:p w:rsidR="00A85AF7" w:rsidRDefault="00A85AF7" w:rsidP="006F45E7">
      <w:pPr>
        <w:tabs>
          <w:tab w:val="left" w:pos="720"/>
        </w:tabs>
        <w:rPr>
          <w:rFonts w:ascii="Arial" w:hAnsi="Arial" w:cs="Arial"/>
        </w:rPr>
      </w:pPr>
    </w:p>
    <w:p w:rsidR="00A85AF7" w:rsidRDefault="00A85AF7" w:rsidP="006F45E7">
      <w:pPr>
        <w:tabs>
          <w:tab w:val="left" w:pos="720"/>
        </w:tabs>
        <w:rPr>
          <w:rFonts w:ascii="Arial" w:hAnsi="Arial" w:cs="Arial"/>
        </w:rPr>
      </w:pPr>
    </w:p>
    <w:p w:rsidR="00A85AF7" w:rsidRPr="000404C6" w:rsidRDefault="00A85AF7" w:rsidP="006F45E7">
      <w:pPr>
        <w:tabs>
          <w:tab w:val="left" w:pos="720"/>
        </w:tabs>
        <w:rPr>
          <w:rFonts w:ascii="Arial" w:hAnsi="Arial" w:cs="Arial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b/>
          <w:bCs/>
          <w:lang w:eastAsia="ar-SA" w:bidi="ar-SA"/>
        </w:rPr>
        <w:t xml:space="preserve">Graf 1.  </w:t>
      </w:r>
      <w:r w:rsidRPr="000404C6">
        <w:rPr>
          <w:rFonts w:ascii="Arial" w:eastAsia="Times New Roman" w:hAnsi="Arial" w:cs="Arial"/>
          <w:lang w:eastAsia="ar-SA" w:bidi="ar-SA"/>
        </w:rPr>
        <w:t>Prikaz strukture prihoda poslovanja ostvarenih u prvom polugodištu 201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 xml:space="preserve">. </w:t>
      </w:r>
      <w:r>
        <w:rPr>
          <w:rFonts w:ascii="Arial" w:eastAsia="Times New Roman" w:hAnsi="Arial" w:cs="Arial"/>
          <w:lang w:eastAsia="ar-SA" w:bidi="ar-SA"/>
        </w:rPr>
        <w:t>g</w:t>
      </w:r>
      <w:r w:rsidRPr="000404C6">
        <w:rPr>
          <w:rFonts w:ascii="Arial" w:eastAsia="Times New Roman" w:hAnsi="Arial" w:cs="Arial"/>
          <w:lang w:eastAsia="ar-SA" w:bidi="ar-SA"/>
        </w:rPr>
        <w:t>odine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lang w:eastAsia="ar-SA" w:bidi="ar-SA"/>
        </w:rPr>
      </w:pPr>
      <w:r>
        <w:rPr>
          <w:noProof/>
          <w:lang w:eastAsia="hr-HR" w:bidi="ar-SA"/>
        </w:rPr>
        <w:drawing>
          <wp:inline distT="0" distB="0" distL="0" distR="0" wp14:anchorId="055C153C" wp14:editId="38A76142">
            <wp:extent cx="4572000" cy="2743200"/>
            <wp:effectExtent l="0" t="0" r="19050" b="1905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hAnsi="Arial" w:cs="Arial"/>
          <w:b/>
          <w:bCs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b/>
          <w:bCs/>
          <w:lang w:eastAsia="ar-SA" w:bidi="ar-SA"/>
        </w:rPr>
        <w:lastRenderedPageBreak/>
        <w:t xml:space="preserve">Graf 2.  </w:t>
      </w:r>
      <w:r w:rsidRPr="000404C6">
        <w:rPr>
          <w:rFonts w:ascii="Arial" w:eastAsia="Times New Roman" w:hAnsi="Arial" w:cs="Arial"/>
          <w:lang w:eastAsia="ar-SA" w:bidi="ar-SA"/>
        </w:rPr>
        <w:t>Prikaz strukture prihoda od prodaje nefinancijske imovine ostvarenih u prvom polugodištu 201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>. god.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hAnsi="Arial" w:cs="Arial"/>
        </w:rPr>
      </w:pPr>
    </w:p>
    <w:p w:rsidR="006F45E7" w:rsidRDefault="006F45E7" w:rsidP="006F45E7">
      <w:pPr>
        <w:tabs>
          <w:tab w:val="left" w:pos="720"/>
        </w:tabs>
        <w:rPr>
          <w:rFonts w:ascii="Arial" w:hAnsi="Arial" w:cs="Arial"/>
        </w:rPr>
      </w:pPr>
    </w:p>
    <w:p w:rsidR="006F45E7" w:rsidRDefault="006F45E7" w:rsidP="006F45E7">
      <w:pPr>
        <w:tabs>
          <w:tab w:val="left" w:pos="720"/>
        </w:tabs>
        <w:jc w:val="center"/>
        <w:rPr>
          <w:rFonts w:ascii="Arial" w:hAnsi="Arial" w:cs="Arial"/>
        </w:rPr>
      </w:pPr>
      <w:r>
        <w:rPr>
          <w:noProof/>
          <w:lang w:eastAsia="hr-HR" w:bidi="ar-SA"/>
        </w:rPr>
        <w:drawing>
          <wp:inline distT="0" distB="0" distL="0" distR="0" wp14:anchorId="6500A68C" wp14:editId="65024251">
            <wp:extent cx="4572000" cy="2743200"/>
            <wp:effectExtent l="0" t="0" r="19050" b="1905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F45E7" w:rsidRDefault="006F45E7" w:rsidP="006F45E7">
      <w:pPr>
        <w:tabs>
          <w:tab w:val="left" w:pos="720"/>
        </w:tabs>
        <w:rPr>
          <w:rFonts w:ascii="Arial" w:hAnsi="Arial" w:cs="Arial"/>
        </w:rPr>
      </w:pPr>
    </w:p>
    <w:p w:rsidR="006F45E7" w:rsidRDefault="006F45E7" w:rsidP="006F45E7">
      <w:pPr>
        <w:tabs>
          <w:tab w:val="left" w:pos="720"/>
        </w:tabs>
        <w:rPr>
          <w:rFonts w:ascii="Arial" w:hAnsi="Arial" w:cs="Arial"/>
        </w:rPr>
      </w:pPr>
    </w:p>
    <w:p w:rsidR="006F45E7" w:rsidRDefault="006F45E7" w:rsidP="006F45E7">
      <w:pPr>
        <w:tabs>
          <w:tab w:val="left" w:pos="720"/>
        </w:tabs>
        <w:rPr>
          <w:rFonts w:ascii="Arial" w:hAnsi="Arial" w:cs="Arial"/>
        </w:rPr>
      </w:pPr>
    </w:p>
    <w:p w:rsidR="00A85AF7" w:rsidRDefault="00A85AF7" w:rsidP="006F45E7">
      <w:pPr>
        <w:tabs>
          <w:tab w:val="left" w:pos="720"/>
        </w:tabs>
        <w:rPr>
          <w:rFonts w:ascii="Arial" w:hAnsi="Arial" w:cs="Arial"/>
        </w:rPr>
      </w:pPr>
    </w:p>
    <w:p w:rsidR="00A85AF7" w:rsidRDefault="00A85AF7" w:rsidP="006F45E7">
      <w:pPr>
        <w:tabs>
          <w:tab w:val="left" w:pos="720"/>
        </w:tabs>
        <w:rPr>
          <w:rFonts w:ascii="Arial" w:hAnsi="Arial" w:cs="Arial"/>
        </w:rPr>
      </w:pPr>
    </w:p>
    <w:p w:rsidR="00A85AF7" w:rsidRDefault="00A85AF7" w:rsidP="006F45E7">
      <w:pPr>
        <w:tabs>
          <w:tab w:val="left" w:pos="720"/>
        </w:tabs>
        <w:rPr>
          <w:rFonts w:ascii="Arial" w:hAnsi="Arial" w:cs="Arial"/>
        </w:rPr>
      </w:pPr>
    </w:p>
    <w:p w:rsidR="00A85AF7" w:rsidRDefault="00A85AF7" w:rsidP="006F45E7">
      <w:pPr>
        <w:tabs>
          <w:tab w:val="left" w:pos="720"/>
        </w:tabs>
        <w:rPr>
          <w:rFonts w:ascii="Arial" w:hAnsi="Arial" w:cs="Arial"/>
        </w:rPr>
      </w:pPr>
    </w:p>
    <w:p w:rsidR="00A85AF7" w:rsidRDefault="00A85AF7" w:rsidP="006F45E7">
      <w:pPr>
        <w:tabs>
          <w:tab w:val="left" w:pos="720"/>
        </w:tabs>
        <w:rPr>
          <w:rFonts w:ascii="Arial" w:hAnsi="Arial" w:cs="Arial"/>
        </w:rPr>
      </w:pPr>
    </w:p>
    <w:p w:rsidR="00A85AF7" w:rsidRDefault="00A85AF7" w:rsidP="006F45E7">
      <w:pPr>
        <w:tabs>
          <w:tab w:val="left" w:pos="720"/>
        </w:tabs>
        <w:rPr>
          <w:rFonts w:ascii="Arial" w:hAnsi="Arial" w:cs="Arial"/>
        </w:rPr>
      </w:pPr>
    </w:p>
    <w:p w:rsidR="00A85AF7" w:rsidRDefault="00A85AF7" w:rsidP="006F45E7">
      <w:pPr>
        <w:tabs>
          <w:tab w:val="left" w:pos="720"/>
        </w:tabs>
        <w:rPr>
          <w:rFonts w:ascii="Arial" w:hAnsi="Arial" w:cs="Arial"/>
        </w:rPr>
      </w:pPr>
    </w:p>
    <w:p w:rsidR="00A85AF7" w:rsidRDefault="00A85AF7" w:rsidP="006F45E7">
      <w:pPr>
        <w:tabs>
          <w:tab w:val="left" w:pos="720"/>
        </w:tabs>
        <w:rPr>
          <w:rFonts w:ascii="Arial" w:hAnsi="Arial" w:cs="Arial"/>
        </w:rPr>
      </w:pPr>
    </w:p>
    <w:p w:rsidR="00A85AF7" w:rsidRDefault="00A85AF7" w:rsidP="006F45E7">
      <w:pPr>
        <w:tabs>
          <w:tab w:val="left" w:pos="720"/>
        </w:tabs>
        <w:rPr>
          <w:rFonts w:ascii="Arial" w:hAnsi="Arial" w:cs="Arial"/>
        </w:rPr>
      </w:pPr>
    </w:p>
    <w:p w:rsidR="00A85AF7" w:rsidRDefault="00A85AF7" w:rsidP="006F45E7">
      <w:pPr>
        <w:tabs>
          <w:tab w:val="left" w:pos="720"/>
        </w:tabs>
        <w:rPr>
          <w:rFonts w:ascii="Arial" w:hAnsi="Arial" w:cs="Arial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hAnsi="Arial" w:cs="Arial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b/>
          <w:bCs/>
          <w:lang w:eastAsia="ar-SA" w:bidi="ar-SA"/>
        </w:rPr>
        <w:t xml:space="preserve">Graf 3.  </w:t>
      </w:r>
      <w:r w:rsidRPr="000404C6">
        <w:rPr>
          <w:rFonts w:ascii="Arial" w:eastAsia="Times New Roman" w:hAnsi="Arial" w:cs="Arial"/>
          <w:lang w:eastAsia="ar-SA" w:bidi="ar-SA"/>
        </w:rPr>
        <w:t>Usporedba ostvarenih prihoda  u prvom polugodištu 201</w:t>
      </w:r>
      <w:r>
        <w:rPr>
          <w:rFonts w:ascii="Arial" w:eastAsia="Times New Roman" w:hAnsi="Arial" w:cs="Arial"/>
          <w:lang w:eastAsia="ar-SA" w:bidi="ar-SA"/>
        </w:rPr>
        <w:t>3</w:t>
      </w:r>
      <w:r w:rsidRPr="000404C6">
        <w:rPr>
          <w:rFonts w:ascii="Arial" w:eastAsia="Times New Roman" w:hAnsi="Arial" w:cs="Arial"/>
          <w:lang w:eastAsia="ar-SA" w:bidi="ar-SA"/>
        </w:rPr>
        <w:t>. i 201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 xml:space="preserve">. </w:t>
      </w:r>
      <w:r>
        <w:rPr>
          <w:rFonts w:ascii="Arial" w:eastAsia="Times New Roman" w:hAnsi="Arial" w:cs="Arial"/>
          <w:lang w:eastAsia="ar-SA" w:bidi="ar-SA"/>
        </w:rPr>
        <w:t>g</w:t>
      </w:r>
      <w:r w:rsidRPr="000404C6">
        <w:rPr>
          <w:rFonts w:ascii="Arial" w:eastAsia="Times New Roman" w:hAnsi="Arial" w:cs="Arial"/>
          <w:lang w:eastAsia="ar-SA" w:bidi="ar-SA"/>
        </w:rPr>
        <w:t>odine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lang w:eastAsia="ar-SA" w:bidi="ar-SA"/>
        </w:rPr>
      </w:pPr>
      <w:r>
        <w:rPr>
          <w:noProof/>
          <w:lang w:eastAsia="hr-HR" w:bidi="ar-SA"/>
        </w:rPr>
        <w:drawing>
          <wp:inline distT="0" distB="0" distL="0" distR="0" wp14:anchorId="28076DAF" wp14:editId="40079EB4">
            <wp:extent cx="5429250" cy="2743200"/>
            <wp:effectExtent l="0" t="0" r="19050" b="19050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hAnsi="Arial" w:cs="Arial"/>
          <w:b/>
          <w:i/>
          <w:noProof/>
          <w:u w:val="single"/>
          <w:lang w:eastAsia="hr-HR" w:bidi="ar-SA"/>
        </w:rPr>
      </w:pPr>
      <w:r w:rsidRPr="000404C6">
        <w:rPr>
          <w:rFonts w:ascii="Arial" w:hAnsi="Arial" w:cs="Arial"/>
          <w:b/>
          <w:i/>
          <w:noProof/>
          <w:u w:val="single"/>
          <w:lang w:eastAsia="hr-HR" w:bidi="ar-SA"/>
        </w:rPr>
        <w:t>Prihodi poslovanja</w:t>
      </w:r>
    </w:p>
    <w:p w:rsidR="006F45E7" w:rsidRPr="000404C6" w:rsidRDefault="006F45E7" w:rsidP="006F45E7">
      <w:pPr>
        <w:tabs>
          <w:tab w:val="left" w:pos="720"/>
        </w:tabs>
        <w:rPr>
          <w:rFonts w:ascii="Arial" w:hAnsi="Arial" w:cs="Arial"/>
          <w:noProof/>
          <w:lang w:eastAsia="hr-HR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   Iz prikaza ostvarenja pojedinih prihoda u odnosu na ostvarenje u istom razdoblju prošle godine, te u odnosu na planirane prihode, očigledno je da su prihodi poslovanja </w:t>
      </w:r>
      <w:r>
        <w:rPr>
          <w:rFonts w:ascii="Arial" w:eastAsia="Times New Roman" w:hAnsi="Arial" w:cs="Arial"/>
          <w:lang w:eastAsia="ar-SA" w:bidi="ar-SA"/>
        </w:rPr>
        <w:t>manji za12</w:t>
      </w:r>
      <w:r w:rsidRPr="000404C6">
        <w:rPr>
          <w:rFonts w:ascii="Arial" w:eastAsia="Times New Roman" w:hAnsi="Arial" w:cs="Arial"/>
          <w:lang w:eastAsia="ar-SA" w:bidi="ar-SA"/>
        </w:rPr>
        <w:t>% u odnosu na 201</w:t>
      </w:r>
      <w:r>
        <w:rPr>
          <w:rFonts w:ascii="Arial" w:eastAsia="Times New Roman" w:hAnsi="Arial" w:cs="Arial"/>
          <w:lang w:eastAsia="ar-SA" w:bidi="ar-SA"/>
        </w:rPr>
        <w:t>3</w:t>
      </w:r>
      <w:r w:rsidRPr="000404C6">
        <w:rPr>
          <w:rFonts w:ascii="Arial" w:eastAsia="Times New Roman" w:hAnsi="Arial" w:cs="Arial"/>
          <w:lang w:eastAsia="ar-SA" w:bidi="ar-SA"/>
        </w:rPr>
        <w:t>. godinu, a ostvareni su sa 3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>% od plana</w:t>
      </w:r>
      <w:r>
        <w:rPr>
          <w:rFonts w:ascii="Arial" w:eastAsia="Times New Roman" w:hAnsi="Arial" w:cs="Arial"/>
          <w:lang w:eastAsia="ar-SA" w:bidi="ar-SA"/>
        </w:rPr>
        <w:t xml:space="preserve"> (u istom razdoblju prošle godine ostvarenje je bilo 37%). Unutar</w:t>
      </w:r>
      <w:r w:rsidRPr="000404C6">
        <w:rPr>
          <w:rFonts w:ascii="Arial" w:eastAsia="Times New Roman" w:hAnsi="Arial" w:cs="Arial"/>
          <w:lang w:eastAsia="ar-SA" w:bidi="ar-SA"/>
        </w:rPr>
        <w:t xml:space="preserve"> prihoda poslovanja</w:t>
      </w:r>
      <w:r>
        <w:rPr>
          <w:rFonts w:ascii="Arial" w:eastAsia="Times New Roman" w:hAnsi="Arial" w:cs="Arial"/>
          <w:lang w:eastAsia="ar-SA" w:bidi="ar-SA"/>
        </w:rPr>
        <w:t xml:space="preserve"> imamo smanjenje na svim skupinama, osim na skupini prihoda od administrativnih pristojbi i prihoda po posebnim propisima, te ostalim prihodima. Najveće smanjenje (59%) je na prihodima od pomoći jer je prošle godine u prvom polugodištu primljena kapitalna pomoć od Ministarstva kulture za rekonstrukciju Palače Kvarner. </w:t>
      </w:r>
      <w:r w:rsidRPr="00065D27">
        <w:rPr>
          <w:rFonts w:ascii="Arial" w:eastAsia="Times New Roman" w:hAnsi="Arial" w:cs="Arial"/>
          <w:b/>
          <w:lang w:eastAsia="ar-SA" w:bidi="ar-SA"/>
        </w:rPr>
        <w:t xml:space="preserve">Porezni prihodi </w:t>
      </w:r>
      <w:r w:rsidRPr="00065D27">
        <w:rPr>
          <w:rFonts w:ascii="Arial" w:eastAsia="Times New Roman" w:hAnsi="Arial" w:cs="Arial"/>
          <w:lang w:eastAsia="ar-SA" w:bidi="ar-SA"/>
        </w:rPr>
        <w:t>ukupno su manji za 8%, a unutar njih najveći pad je na porezu na promet</w:t>
      </w:r>
      <w:r>
        <w:rPr>
          <w:rFonts w:ascii="Arial" w:eastAsia="Times New Roman" w:hAnsi="Arial" w:cs="Arial"/>
          <w:lang w:eastAsia="ar-SA" w:bidi="ar-SA"/>
        </w:rPr>
        <w:t xml:space="preserve"> nekretnina (čak 63% je manji ove godine), zatim na porezu na tvrtku (10%). Od drugih poreznih prihoda povećanje je na porezu na kuće za odmor (veći je za 33%), te na porezu na potrošnju (veći je za 11%). Porezni prihodi su u prvom polugodištu ostvareni sa 36% plana. 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 U izvještajnom razdoblju ostvareno je ukupno </w:t>
      </w:r>
      <w:r>
        <w:rPr>
          <w:rFonts w:ascii="Arial" w:eastAsia="Times New Roman" w:hAnsi="Arial" w:cs="Arial"/>
          <w:lang w:eastAsia="ar-SA" w:bidi="ar-SA"/>
        </w:rPr>
        <w:t xml:space="preserve">1.955.616,00 </w:t>
      </w:r>
      <w:r w:rsidRPr="000404C6">
        <w:rPr>
          <w:rFonts w:ascii="Arial" w:eastAsia="Times New Roman" w:hAnsi="Arial" w:cs="Arial"/>
          <w:lang w:eastAsia="ar-SA" w:bidi="ar-SA"/>
        </w:rPr>
        <w:t xml:space="preserve">kn </w:t>
      </w:r>
      <w:r w:rsidRPr="000404C6">
        <w:rPr>
          <w:rFonts w:ascii="Arial" w:eastAsia="Times New Roman" w:hAnsi="Arial" w:cs="Arial"/>
          <w:b/>
          <w:lang w:eastAsia="ar-SA" w:bidi="ar-SA"/>
        </w:rPr>
        <w:t>prihoda od pomoći,</w:t>
      </w:r>
      <w:r w:rsidRPr="000404C6">
        <w:rPr>
          <w:rFonts w:ascii="Arial" w:eastAsia="Times New Roman" w:hAnsi="Arial" w:cs="Arial"/>
          <w:lang w:eastAsia="ar-SA" w:bidi="ar-SA"/>
        </w:rPr>
        <w:t xml:space="preserve"> od toga </w:t>
      </w:r>
      <w:r>
        <w:rPr>
          <w:rFonts w:ascii="Arial" w:eastAsia="Times New Roman" w:hAnsi="Arial" w:cs="Arial"/>
          <w:lang w:eastAsia="ar-SA" w:bidi="ar-SA"/>
        </w:rPr>
        <w:t xml:space="preserve">se 647.652,00 kn odnosi na pomoći iz proračuna, a 1.307.964,00 kn na pomoći izravnanja za decentralizirane funkcije (JVP). 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         </w:t>
      </w:r>
    </w:p>
    <w:p w:rsidR="006F45E7" w:rsidRPr="000404C6" w:rsidRDefault="006F45E7" w:rsidP="006F45E7">
      <w:pPr>
        <w:tabs>
          <w:tab w:val="left" w:pos="720"/>
        </w:tabs>
        <w:rPr>
          <w:rFonts w:ascii="Arial" w:hAnsi="Arial" w:cs="Arial"/>
        </w:rPr>
      </w:pPr>
      <w:r>
        <w:rPr>
          <w:rFonts w:ascii="Arial" w:eastAsia="Times New Roman" w:hAnsi="Arial" w:cs="Arial"/>
          <w:lang w:eastAsia="ar-SA" w:bidi="ar-SA"/>
        </w:rPr>
        <w:t xml:space="preserve">            Ostvarene su sljedeće pomoći:</w:t>
      </w:r>
    </w:p>
    <w:p w:rsidR="006F45E7" w:rsidRPr="000404C6" w:rsidRDefault="006F45E7" w:rsidP="006F45E7">
      <w:pPr>
        <w:tabs>
          <w:tab w:val="left" w:pos="720"/>
        </w:tabs>
        <w:rPr>
          <w:rFonts w:ascii="Arial" w:hAnsi="Arial" w:cs="Arial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>TEKUĆE POMOĆI:</w:t>
      </w:r>
    </w:p>
    <w:p w:rsidR="006F45E7" w:rsidRDefault="006F45E7" w:rsidP="006F45E7">
      <w:pPr>
        <w:numPr>
          <w:ilvl w:val="0"/>
          <w:numId w:val="2"/>
        </w:numPr>
        <w:tabs>
          <w:tab w:val="left" w:pos="720"/>
        </w:tabs>
        <w:ind w:left="360"/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Grad Cres za plaće i materijalne troškove POU  – </w:t>
      </w:r>
      <w:r>
        <w:rPr>
          <w:rFonts w:ascii="Arial" w:eastAsia="Times New Roman" w:hAnsi="Arial" w:cs="Arial"/>
          <w:lang w:eastAsia="ar-SA" w:bidi="ar-SA"/>
        </w:rPr>
        <w:t>194.821,79</w:t>
      </w:r>
      <w:r w:rsidRPr="000404C6">
        <w:rPr>
          <w:rFonts w:ascii="Arial" w:eastAsia="Times New Roman" w:hAnsi="Arial" w:cs="Arial"/>
          <w:lang w:eastAsia="ar-SA" w:bidi="ar-SA"/>
        </w:rPr>
        <w:t xml:space="preserve"> kn</w:t>
      </w:r>
    </w:p>
    <w:p w:rsidR="006F45E7" w:rsidRPr="000404C6" w:rsidRDefault="006F45E7" w:rsidP="006F45E7">
      <w:pPr>
        <w:numPr>
          <w:ilvl w:val="0"/>
          <w:numId w:val="2"/>
        </w:numPr>
        <w:tabs>
          <w:tab w:val="left" w:pos="720"/>
        </w:tabs>
        <w:ind w:left="360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Ministarstvo znanosti, obrazovanja i športa za prijevoz vrtićke djece pripadnika talijanske manjine – 5.700,00 kn</w:t>
      </w:r>
    </w:p>
    <w:p w:rsidR="006F45E7" w:rsidRDefault="006F45E7" w:rsidP="006F45E7">
      <w:pPr>
        <w:numPr>
          <w:ilvl w:val="0"/>
          <w:numId w:val="2"/>
        </w:numPr>
        <w:tabs>
          <w:tab w:val="left" w:pos="720"/>
        </w:tabs>
        <w:ind w:left="360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Tekuće pomoći za decentraliziranu funkciju JVP – 1.307.963,91 kn </w:t>
      </w:r>
    </w:p>
    <w:p w:rsidR="006F45E7" w:rsidRPr="000404C6" w:rsidRDefault="006F45E7" w:rsidP="006F45E7">
      <w:pPr>
        <w:numPr>
          <w:ilvl w:val="0"/>
          <w:numId w:val="2"/>
        </w:numPr>
        <w:tabs>
          <w:tab w:val="left" w:pos="720"/>
        </w:tabs>
        <w:ind w:left="360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Ministarstvo kulture za OGV - 100.000,00 kn</w:t>
      </w:r>
    </w:p>
    <w:p w:rsidR="006F45E7" w:rsidRPr="004A7B3B" w:rsidRDefault="006F45E7" w:rsidP="006F45E7">
      <w:pPr>
        <w:tabs>
          <w:tab w:val="left" w:pos="720"/>
        </w:tabs>
        <w:rPr>
          <w:rFonts w:ascii="Arial" w:hAnsi="Arial" w:cs="Arial"/>
          <w:b/>
          <w:color w:val="FF0000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KAPITALNE POMOĆI: </w:t>
      </w:r>
    </w:p>
    <w:p w:rsidR="006F45E7" w:rsidRPr="000404C6" w:rsidRDefault="006F45E7" w:rsidP="006F45E7">
      <w:pPr>
        <w:numPr>
          <w:ilvl w:val="0"/>
          <w:numId w:val="3"/>
        </w:numPr>
        <w:tabs>
          <w:tab w:val="left" w:pos="720"/>
        </w:tabs>
        <w:ind w:left="360"/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Fond za zaštitu okoliša i energetsku učinkovitost za prijevoz komunalnog otpada s malih otoka – </w:t>
      </w:r>
      <w:r>
        <w:rPr>
          <w:rFonts w:ascii="Arial" w:eastAsia="Times New Roman" w:hAnsi="Arial" w:cs="Arial"/>
          <w:lang w:eastAsia="ar-SA" w:bidi="ar-SA"/>
        </w:rPr>
        <w:t>347.130</w:t>
      </w:r>
      <w:r w:rsidRPr="000404C6">
        <w:rPr>
          <w:rFonts w:ascii="Arial" w:eastAsia="Times New Roman" w:hAnsi="Arial" w:cs="Arial"/>
          <w:lang w:eastAsia="ar-SA" w:bidi="ar-SA"/>
        </w:rPr>
        <w:t>,00 kn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>.</w:t>
      </w:r>
    </w:p>
    <w:p w:rsidR="006F45E7" w:rsidRDefault="006F45E7" w:rsidP="006F45E7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BA559E">
        <w:rPr>
          <w:rFonts w:ascii="Arial" w:hAnsi="Arial" w:cs="Arial"/>
          <w:b/>
        </w:rPr>
        <w:t>Prihodi od imovine</w:t>
      </w:r>
      <w:r>
        <w:rPr>
          <w:rFonts w:ascii="Arial" w:hAnsi="Arial" w:cs="Arial"/>
        </w:rPr>
        <w:t xml:space="preserve"> ukupno su manji za 1% u odnosu na isto razdoblje prošle godine. Unutar njih, situacija je sljedeća: prihodi od spomeničke rente veći su 7 puta (ove godine su nešto ranije poslana rješenja tako da su i uplate bile ranije nego prošle godine); ostali prihodi su veći 159%, prihodi od najamnina (za 16%), od naknada za javne površine (11%). Manji su prihodi od zakupnina (17%), od koncesija na pomorskom dobru (23%) i od kamata  (za 89.</w:t>
      </w:r>
      <w:r w:rsidRPr="000404C6">
        <w:rPr>
          <w:rFonts w:ascii="Arial" w:hAnsi="Arial" w:cs="Arial"/>
        </w:rPr>
        <w:t xml:space="preserve"> Ukupni prihodi od imovine ostvareni su sa </w:t>
      </w:r>
      <w:r>
        <w:rPr>
          <w:rFonts w:ascii="Arial" w:hAnsi="Arial" w:cs="Arial"/>
        </w:rPr>
        <w:t>40</w:t>
      </w:r>
      <w:r w:rsidRPr="000404C6">
        <w:rPr>
          <w:rFonts w:ascii="Arial" w:hAnsi="Arial" w:cs="Arial"/>
        </w:rPr>
        <w:t>% od plana</w:t>
      </w:r>
      <w:r>
        <w:rPr>
          <w:rFonts w:ascii="Arial" w:hAnsi="Arial" w:cs="Arial"/>
        </w:rPr>
        <w:t xml:space="preserve"> (za 5% je bolje ostvarenje nego prošle godine)</w:t>
      </w:r>
      <w:r w:rsidRPr="000404C6">
        <w:rPr>
          <w:rFonts w:ascii="Arial" w:hAnsi="Arial" w:cs="Arial"/>
        </w:rPr>
        <w:t xml:space="preserve">. </w:t>
      </w:r>
    </w:p>
    <w:p w:rsidR="006F45E7" w:rsidRDefault="006F45E7" w:rsidP="006F45E7">
      <w:pPr>
        <w:tabs>
          <w:tab w:val="left" w:pos="720"/>
        </w:tabs>
        <w:rPr>
          <w:rFonts w:ascii="Arial" w:hAnsi="Arial" w:cs="Arial"/>
        </w:rPr>
      </w:pPr>
      <w:r w:rsidRPr="000404C6">
        <w:rPr>
          <w:rFonts w:ascii="Arial" w:hAnsi="Arial" w:cs="Arial"/>
        </w:rPr>
        <w:t xml:space="preserve">  </w:t>
      </w:r>
    </w:p>
    <w:p w:rsidR="006F45E7" w:rsidRDefault="006F45E7" w:rsidP="006F45E7">
      <w:pPr>
        <w:tabs>
          <w:tab w:val="left" w:pos="720"/>
        </w:tabs>
        <w:rPr>
          <w:rFonts w:ascii="Arial" w:hAnsi="Arial" w:cs="Arial"/>
        </w:rPr>
      </w:pPr>
    </w:p>
    <w:p w:rsidR="006F45E7" w:rsidRDefault="006F45E7" w:rsidP="006F45E7">
      <w:pPr>
        <w:tabs>
          <w:tab w:val="left" w:pos="720"/>
        </w:tabs>
        <w:rPr>
          <w:rFonts w:ascii="Arial" w:hAnsi="Arial" w:cs="Arial"/>
        </w:rPr>
      </w:pPr>
    </w:p>
    <w:p w:rsidR="006F45E7" w:rsidRDefault="006F45E7" w:rsidP="006F45E7">
      <w:pPr>
        <w:tabs>
          <w:tab w:val="left" w:pos="720"/>
        </w:tabs>
        <w:rPr>
          <w:rFonts w:ascii="Arial" w:hAnsi="Arial" w:cs="Arial"/>
        </w:rPr>
      </w:pPr>
    </w:p>
    <w:p w:rsidR="006F45E7" w:rsidRDefault="006F45E7" w:rsidP="006F45E7">
      <w:pPr>
        <w:tabs>
          <w:tab w:val="left" w:pos="720"/>
        </w:tabs>
        <w:rPr>
          <w:rFonts w:ascii="Arial" w:hAnsi="Arial" w:cs="Arial"/>
          <w:color w:val="000000"/>
        </w:rPr>
      </w:pPr>
      <w:r w:rsidRPr="000404C6">
        <w:rPr>
          <w:rFonts w:ascii="Arial" w:hAnsi="Arial" w:cs="Arial"/>
        </w:rPr>
        <w:t xml:space="preserve">      U skupini </w:t>
      </w:r>
      <w:r w:rsidRPr="000404C6">
        <w:rPr>
          <w:rFonts w:ascii="Arial" w:hAnsi="Arial" w:cs="Arial"/>
          <w:b/>
        </w:rPr>
        <w:t>prihoda od upravnih i administrativnih pristojbi, pristojbi po posebnim propisima i naknada</w:t>
      </w:r>
      <w:r w:rsidRPr="000404C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imamo situacija da je povećanje jedino na </w:t>
      </w:r>
      <w:r w:rsidRPr="00083356">
        <w:rPr>
          <w:rFonts w:ascii="Arial" w:hAnsi="Arial" w:cs="Arial"/>
          <w:u w:val="single"/>
        </w:rPr>
        <w:t>prihodima od komunalne naknade i doprinosa</w:t>
      </w:r>
      <w:r>
        <w:rPr>
          <w:rFonts w:ascii="Arial" w:hAnsi="Arial" w:cs="Arial"/>
        </w:rPr>
        <w:t xml:space="preserve"> (komunalna naknada je veća za 20%, a doprinos je 4 puta veći nego lani. </w:t>
      </w:r>
      <w:r w:rsidRPr="00083356">
        <w:rPr>
          <w:rFonts w:ascii="Arial" w:hAnsi="Arial" w:cs="Arial"/>
          <w:u w:val="single"/>
        </w:rPr>
        <w:t>Prihodi od administrativnih pristojbi</w:t>
      </w:r>
      <w:r>
        <w:rPr>
          <w:rFonts w:ascii="Arial" w:hAnsi="Arial" w:cs="Arial"/>
        </w:rPr>
        <w:t xml:space="preserve"> manji su za 57%, dok na </w:t>
      </w:r>
      <w:r w:rsidRPr="00083356">
        <w:rPr>
          <w:rFonts w:ascii="Arial" w:hAnsi="Arial" w:cs="Arial"/>
          <w:u w:val="single"/>
        </w:rPr>
        <w:t>prihodima po posebnim propisima</w:t>
      </w:r>
      <w:r>
        <w:rPr>
          <w:rFonts w:ascii="Arial" w:hAnsi="Arial" w:cs="Arial"/>
        </w:rPr>
        <w:t xml:space="preserve"> imamo smanjenje od čak 93% (jedan razlog je što je ukinut vodni doprinos koji ulazi u ovu skupinu prihoda, a drugi zato što je prošle godine prilikom prijave na javni natječaj uplaćen depozit za ozbiljnost ponude od strane trgovačkog društva HAL d.o.o. u iznosu od 1 </w:t>
      </w:r>
      <w:proofErr w:type="spellStart"/>
      <w:r>
        <w:rPr>
          <w:rFonts w:ascii="Arial" w:hAnsi="Arial" w:cs="Arial"/>
        </w:rPr>
        <w:t>mil.kn</w:t>
      </w:r>
      <w:proofErr w:type="spellEnd"/>
      <w:r>
        <w:rPr>
          <w:rFonts w:ascii="Arial" w:hAnsi="Arial" w:cs="Arial"/>
        </w:rPr>
        <w:t xml:space="preserve">.). </w:t>
      </w:r>
      <w:r>
        <w:rPr>
          <w:rFonts w:ascii="Arial" w:hAnsi="Arial" w:cs="Arial"/>
          <w:color w:val="000000"/>
        </w:rPr>
        <w:t>Ukupno je na ovoj skupini prihoda realizirano 31% plana.</w:t>
      </w:r>
    </w:p>
    <w:p w:rsidR="006F45E7" w:rsidRDefault="006F45E7" w:rsidP="006F45E7">
      <w:pPr>
        <w:tabs>
          <w:tab w:val="left" w:pos="720"/>
        </w:tabs>
        <w:rPr>
          <w:rFonts w:ascii="Arial" w:hAnsi="Arial" w:cs="Arial"/>
          <w:color w:val="000000"/>
        </w:rPr>
      </w:pPr>
    </w:p>
    <w:p w:rsidR="006F45E7" w:rsidRDefault="006F45E7" w:rsidP="006F45E7">
      <w:pPr>
        <w:tabs>
          <w:tab w:val="left" w:pos="7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      U skupini </w:t>
      </w:r>
      <w:r>
        <w:rPr>
          <w:rFonts w:ascii="Arial" w:hAnsi="Arial" w:cs="Arial"/>
          <w:b/>
          <w:color w:val="000000"/>
        </w:rPr>
        <w:t xml:space="preserve">ostali prihodi </w:t>
      </w:r>
      <w:r>
        <w:rPr>
          <w:rFonts w:ascii="Arial" w:hAnsi="Arial" w:cs="Arial"/>
          <w:color w:val="000000"/>
        </w:rPr>
        <w:t xml:space="preserve">imamo povećanje od 29% uslijed povećanja prihoda od kapitalnih donacija. Naime, zaprimljeno je 34.500,00 kn od privatne osobe (Marina </w:t>
      </w:r>
      <w:proofErr w:type="spellStart"/>
      <w:r>
        <w:rPr>
          <w:rFonts w:ascii="Arial" w:hAnsi="Arial" w:cs="Arial"/>
          <w:color w:val="000000"/>
        </w:rPr>
        <w:t>Artac</w:t>
      </w:r>
      <w:proofErr w:type="spellEnd"/>
      <w:r>
        <w:rPr>
          <w:rFonts w:ascii="Arial" w:hAnsi="Arial" w:cs="Arial"/>
          <w:color w:val="000000"/>
        </w:rPr>
        <w:t xml:space="preserve">) radi financiranja UPU-a </w:t>
      </w:r>
      <w:proofErr w:type="spellStart"/>
      <w:r>
        <w:rPr>
          <w:rFonts w:ascii="Arial" w:hAnsi="Arial" w:cs="Arial"/>
          <w:color w:val="000000"/>
        </w:rPr>
        <w:t>Nerezine</w:t>
      </w:r>
      <w:proofErr w:type="spellEnd"/>
      <w:r>
        <w:rPr>
          <w:rFonts w:ascii="Arial" w:hAnsi="Arial" w:cs="Arial"/>
          <w:color w:val="000000"/>
        </w:rPr>
        <w:t xml:space="preserve">, a u isto vrijeme na tekućim donacijama je  smanjenje od 18% (ostvarena je donacija Erste banke za OGV od 50.000,00 kn). ostali prihodi ostvareni su sa 8,5% od godišnjeg plana. </w:t>
      </w:r>
    </w:p>
    <w:p w:rsidR="006F45E7" w:rsidRDefault="006F45E7" w:rsidP="006F45E7">
      <w:pPr>
        <w:tabs>
          <w:tab w:val="left" w:pos="720"/>
        </w:tabs>
        <w:rPr>
          <w:rFonts w:ascii="Arial" w:hAnsi="Arial" w:cs="Arial"/>
          <w:color w:val="000000"/>
        </w:rPr>
      </w:pPr>
    </w:p>
    <w:p w:rsidR="006F45E7" w:rsidRPr="009E281F" w:rsidRDefault="006F45E7" w:rsidP="006F45E7">
      <w:pPr>
        <w:tabs>
          <w:tab w:val="left" w:pos="7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U skupini </w:t>
      </w:r>
      <w:r>
        <w:rPr>
          <w:rFonts w:ascii="Arial" w:hAnsi="Arial" w:cs="Arial"/>
          <w:b/>
          <w:color w:val="000000"/>
        </w:rPr>
        <w:t xml:space="preserve">kazne </w:t>
      </w:r>
      <w:r w:rsidRPr="009E281F">
        <w:rPr>
          <w:rFonts w:ascii="Arial" w:hAnsi="Arial" w:cs="Arial"/>
          <w:color w:val="000000"/>
        </w:rPr>
        <w:t xml:space="preserve">prihodi su veći </w:t>
      </w:r>
      <w:r>
        <w:rPr>
          <w:rFonts w:ascii="Arial" w:hAnsi="Arial" w:cs="Arial"/>
          <w:color w:val="000000"/>
        </w:rPr>
        <w:t>5,</w:t>
      </w:r>
      <w:proofErr w:type="spellStart"/>
      <w:r>
        <w:rPr>
          <w:rFonts w:ascii="Arial" w:hAnsi="Arial" w:cs="Arial"/>
          <w:color w:val="000000"/>
        </w:rPr>
        <w:t>5</w:t>
      </w:r>
      <w:proofErr w:type="spellEnd"/>
      <w:r w:rsidRPr="009E281F">
        <w:rPr>
          <w:rFonts w:ascii="Arial" w:hAnsi="Arial" w:cs="Arial"/>
          <w:color w:val="000000"/>
        </w:rPr>
        <w:t xml:space="preserve"> puta</w:t>
      </w:r>
      <w:r>
        <w:rPr>
          <w:rFonts w:ascii="Arial" w:hAnsi="Arial" w:cs="Arial"/>
          <w:color w:val="000000"/>
        </w:rPr>
        <w:t xml:space="preserve"> (odnosi se uglavnom na kazne za prometne prekršaje, a realizirano je 38% od plana).</w:t>
      </w:r>
    </w:p>
    <w:p w:rsidR="006F45E7" w:rsidRPr="000404C6" w:rsidRDefault="006F45E7" w:rsidP="006F45E7">
      <w:pPr>
        <w:tabs>
          <w:tab w:val="left" w:pos="720"/>
        </w:tabs>
        <w:rPr>
          <w:rFonts w:ascii="Arial" w:hAnsi="Arial" w:cs="Arial"/>
          <w:color w:val="000000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hAnsi="Arial" w:cs="Arial"/>
          <w:color w:val="000000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hAnsi="Arial" w:cs="Arial"/>
          <w:color w:val="000000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hAnsi="Arial" w:cs="Arial"/>
          <w:b/>
          <w:i/>
          <w:color w:val="000000"/>
          <w:u w:val="single"/>
        </w:rPr>
      </w:pPr>
      <w:r w:rsidRPr="000404C6">
        <w:rPr>
          <w:rFonts w:ascii="Arial" w:hAnsi="Arial" w:cs="Arial"/>
          <w:b/>
          <w:i/>
          <w:color w:val="000000"/>
          <w:u w:val="single"/>
        </w:rPr>
        <w:t>Prihodi od prodaje nefinancijske imovine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   Ovi prihodi su u ukupnom iznosu </w:t>
      </w:r>
      <w:r>
        <w:rPr>
          <w:rFonts w:ascii="Arial" w:eastAsia="Times New Roman" w:hAnsi="Arial" w:cs="Arial"/>
          <w:lang w:eastAsia="ar-SA" w:bidi="ar-SA"/>
        </w:rPr>
        <w:t>manji</w:t>
      </w:r>
      <w:r w:rsidRPr="000404C6">
        <w:rPr>
          <w:rFonts w:ascii="Arial" w:eastAsia="Times New Roman" w:hAnsi="Arial" w:cs="Arial"/>
          <w:lang w:eastAsia="ar-SA" w:bidi="ar-SA"/>
        </w:rPr>
        <w:t xml:space="preserve"> za </w:t>
      </w:r>
      <w:r>
        <w:rPr>
          <w:rFonts w:ascii="Arial" w:eastAsia="Times New Roman" w:hAnsi="Arial" w:cs="Arial"/>
          <w:lang w:eastAsia="ar-SA" w:bidi="ar-SA"/>
        </w:rPr>
        <w:t>64</w:t>
      </w:r>
      <w:r w:rsidRPr="000404C6">
        <w:rPr>
          <w:rFonts w:ascii="Arial" w:eastAsia="Times New Roman" w:hAnsi="Arial" w:cs="Arial"/>
          <w:lang w:eastAsia="ar-SA" w:bidi="ar-SA"/>
        </w:rPr>
        <w:t>%</w:t>
      </w:r>
      <w:r>
        <w:rPr>
          <w:rFonts w:ascii="Arial" w:eastAsia="Times New Roman" w:hAnsi="Arial" w:cs="Arial"/>
          <w:lang w:eastAsia="ar-SA" w:bidi="ar-SA"/>
        </w:rPr>
        <w:t>, i to prvenstveno zbog smanjenja prihoda od prodaje zemljišta za 78%, dok su prihodi od prodaje stambenih objekata manji za 6%. Jedino se bilježi povećanje na prihodima od prodaje poslovnih objekata (veći su za 52%).</w:t>
      </w:r>
      <w:r w:rsidRPr="000404C6">
        <w:rPr>
          <w:rFonts w:ascii="Arial" w:eastAsia="Times New Roman" w:hAnsi="Arial" w:cs="Arial"/>
          <w:lang w:eastAsia="ar-SA" w:bidi="ar-SA"/>
        </w:rPr>
        <w:t xml:space="preserve"> </w:t>
      </w:r>
      <w:r>
        <w:rPr>
          <w:rFonts w:ascii="Arial" w:eastAsia="Times New Roman" w:hAnsi="Arial" w:cs="Arial"/>
          <w:lang w:eastAsia="ar-SA" w:bidi="ar-SA"/>
        </w:rPr>
        <w:t>Ukupno su prihodi od prodaje ostvareni sa 4,5%.</w:t>
      </w:r>
    </w:p>
    <w:p w:rsidR="006F45E7" w:rsidRPr="000404C6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i/>
          <w:u w:val="single"/>
          <w:lang w:eastAsia="ar-SA" w:bidi="ar-SA"/>
        </w:rPr>
      </w:pPr>
      <w:r w:rsidRPr="000404C6">
        <w:rPr>
          <w:rFonts w:ascii="Arial" w:eastAsia="Times New Roman" w:hAnsi="Arial" w:cs="Arial"/>
          <w:b/>
          <w:i/>
          <w:u w:val="single"/>
          <w:lang w:eastAsia="ar-SA" w:bidi="ar-SA"/>
        </w:rPr>
        <w:t>UKUPNI RASHODI I IZDACI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rPr>
          <w:rFonts w:ascii="Arial" w:eastAsia="Times New Roman" w:hAnsi="Arial" w:cs="Arial"/>
          <w:color w:val="000000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Ukupni </w:t>
      </w:r>
      <w:r w:rsidRPr="000404C6">
        <w:rPr>
          <w:rFonts w:ascii="Arial" w:eastAsia="Times New Roman" w:hAnsi="Arial" w:cs="Arial"/>
          <w:bCs/>
          <w:lang w:eastAsia="ar-SA" w:bidi="ar-SA"/>
        </w:rPr>
        <w:t xml:space="preserve">rashodi i izdaci </w:t>
      </w:r>
      <w:r w:rsidRPr="000404C6">
        <w:rPr>
          <w:rFonts w:ascii="Arial" w:eastAsia="Times New Roman" w:hAnsi="Arial" w:cs="Arial"/>
          <w:lang w:eastAsia="ar-SA" w:bidi="ar-SA"/>
        </w:rPr>
        <w:t>ostvareni su u iznosu o</w:t>
      </w:r>
      <w:r w:rsidRPr="000404C6">
        <w:rPr>
          <w:rFonts w:ascii="Arial" w:eastAsia="Times New Roman" w:hAnsi="Arial" w:cs="Arial"/>
          <w:color w:val="000000"/>
          <w:lang w:eastAsia="ar-SA" w:bidi="ar-SA"/>
        </w:rPr>
        <w:t xml:space="preserve">d </w:t>
      </w:r>
      <w:r>
        <w:rPr>
          <w:rFonts w:ascii="Arial" w:eastAsia="Times New Roman" w:hAnsi="Arial" w:cs="Arial"/>
          <w:color w:val="000000"/>
          <w:lang w:eastAsia="ar-SA" w:bidi="ar-SA"/>
        </w:rPr>
        <w:t>26.518.268</w:t>
      </w:r>
      <w:r w:rsidRPr="000404C6">
        <w:rPr>
          <w:rFonts w:ascii="Arial" w:eastAsia="Times New Roman" w:hAnsi="Arial" w:cs="Arial"/>
          <w:bCs/>
          <w:color w:val="000000"/>
          <w:kern w:val="0"/>
          <w:lang w:eastAsia="hr-HR" w:bidi="ar-SA"/>
        </w:rPr>
        <w:t>,00</w:t>
      </w:r>
      <w:r w:rsidRPr="000404C6">
        <w:rPr>
          <w:rFonts w:ascii="Arial" w:eastAsia="Times New Roman" w:hAnsi="Arial" w:cs="Arial"/>
          <w:color w:val="000000"/>
          <w:lang w:eastAsia="ar-SA" w:bidi="ar-SA"/>
        </w:rPr>
        <w:t xml:space="preserve"> kn i za </w:t>
      </w:r>
      <w:r>
        <w:rPr>
          <w:rFonts w:ascii="Arial" w:eastAsia="Times New Roman" w:hAnsi="Arial" w:cs="Arial"/>
          <w:color w:val="000000"/>
          <w:lang w:eastAsia="ar-SA" w:bidi="ar-SA"/>
        </w:rPr>
        <w:t>28</w:t>
      </w:r>
      <w:r w:rsidRPr="000404C6">
        <w:rPr>
          <w:rFonts w:ascii="Arial" w:eastAsia="Times New Roman" w:hAnsi="Arial" w:cs="Arial"/>
          <w:color w:val="000000"/>
          <w:lang w:eastAsia="ar-SA" w:bidi="ar-SA"/>
        </w:rPr>
        <w:t xml:space="preserve">% su </w:t>
      </w:r>
      <w:r>
        <w:rPr>
          <w:rFonts w:ascii="Arial" w:eastAsia="Times New Roman" w:hAnsi="Arial" w:cs="Arial"/>
          <w:color w:val="000000"/>
          <w:lang w:eastAsia="ar-SA" w:bidi="ar-SA"/>
        </w:rPr>
        <w:t>manji</w:t>
      </w:r>
      <w:r w:rsidRPr="000404C6">
        <w:rPr>
          <w:rFonts w:ascii="Arial" w:eastAsia="Times New Roman" w:hAnsi="Arial" w:cs="Arial"/>
          <w:color w:val="000000"/>
          <w:lang w:eastAsia="ar-SA" w:bidi="ar-SA"/>
        </w:rPr>
        <w:t xml:space="preserve"> nego lani. Na </w:t>
      </w:r>
      <w:r>
        <w:rPr>
          <w:rFonts w:ascii="Arial" w:eastAsia="Times New Roman" w:hAnsi="Arial" w:cs="Arial"/>
          <w:color w:val="000000"/>
          <w:lang w:eastAsia="ar-SA" w:bidi="ar-SA"/>
        </w:rPr>
        <w:t>ovoliko smanjenje prvenstveno je utjecalo smanjenje rashoda za nabavu nefinancijske imovine (ovi rashodi su manji za 68%), dok su rashodi poslovanja manji za 6%. Jedino su izdaci za otplate zajmova veći u odnosu na prošlu godinu, i to za 1%.</w:t>
      </w:r>
    </w:p>
    <w:p w:rsidR="006F45E7" w:rsidRDefault="006F45E7" w:rsidP="006F45E7">
      <w:pPr>
        <w:rPr>
          <w:rFonts w:ascii="Arial" w:eastAsia="Times New Roman" w:hAnsi="Arial" w:cs="Arial"/>
          <w:color w:val="000000"/>
          <w:lang w:eastAsia="ar-SA" w:bidi="ar-SA"/>
        </w:rPr>
      </w:pPr>
    </w:p>
    <w:p w:rsidR="006F45E7" w:rsidRDefault="006F45E7" w:rsidP="006F45E7">
      <w:pPr>
        <w:rPr>
          <w:rFonts w:ascii="Arial" w:eastAsia="Times New Roman" w:hAnsi="Arial" w:cs="Arial"/>
          <w:color w:val="000000"/>
          <w:lang w:eastAsia="ar-SA" w:bidi="ar-SA"/>
        </w:rPr>
      </w:pPr>
    </w:p>
    <w:p w:rsidR="006F45E7" w:rsidRDefault="006F45E7" w:rsidP="006F45E7">
      <w:pPr>
        <w:rPr>
          <w:rFonts w:ascii="Arial" w:eastAsia="Times New Roman" w:hAnsi="Arial" w:cs="Arial"/>
          <w:color w:val="000000"/>
          <w:lang w:eastAsia="ar-SA" w:bidi="ar-SA"/>
        </w:rPr>
      </w:pPr>
    </w:p>
    <w:p w:rsidR="006F45E7" w:rsidRDefault="006F45E7" w:rsidP="006F45E7">
      <w:pPr>
        <w:rPr>
          <w:rFonts w:ascii="Arial" w:eastAsia="Times New Roman" w:hAnsi="Arial" w:cs="Arial"/>
          <w:color w:val="000000"/>
          <w:lang w:eastAsia="ar-SA" w:bidi="ar-SA"/>
        </w:rPr>
      </w:pPr>
    </w:p>
    <w:p w:rsidR="006F45E7" w:rsidRDefault="006F45E7" w:rsidP="006F45E7">
      <w:pPr>
        <w:rPr>
          <w:rFonts w:ascii="Arial" w:eastAsia="Times New Roman" w:hAnsi="Arial" w:cs="Arial"/>
          <w:color w:val="000000"/>
          <w:lang w:eastAsia="ar-SA" w:bidi="ar-SA"/>
        </w:rPr>
      </w:pPr>
    </w:p>
    <w:p w:rsidR="006F45E7" w:rsidRDefault="006F45E7" w:rsidP="006F45E7">
      <w:pPr>
        <w:rPr>
          <w:rFonts w:ascii="Arial" w:eastAsia="Times New Roman" w:hAnsi="Arial" w:cs="Arial"/>
          <w:color w:val="000000"/>
          <w:lang w:eastAsia="ar-SA" w:bidi="ar-SA"/>
        </w:rPr>
      </w:pPr>
    </w:p>
    <w:p w:rsidR="006F45E7" w:rsidRDefault="006F45E7" w:rsidP="006F45E7">
      <w:pPr>
        <w:rPr>
          <w:rFonts w:ascii="Arial" w:eastAsia="Times New Roman" w:hAnsi="Arial" w:cs="Arial"/>
          <w:color w:val="000000"/>
          <w:lang w:eastAsia="ar-SA" w:bidi="ar-SA"/>
        </w:rPr>
      </w:pPr>
    </w:p>
    <w:p w:rsidR="006F45E7" w:rsidRDefault="006F45E7" w:rsidP="006F45E7">
      <w:pPr>
        <w:rPr>
          <w:rFonts w:ascii="Arial" w:eastAsia="Times New Roman" w:hAnsi="Arial" w:cs="Arial"/>
          <w:color w:val="000000"/>
          <w:lang w:eastAsia="ar-SA" w:bidi="ar-SA"/>
        </w:rPr>
      </w:pPr>
    </w:p>
    <w:p w:rsidR="006F45E7" w:rsidRDefault="006F45E7" w:rsidP="006F45E7">
      <w:pPr>
        <w:rPr>
          <w:rFonts w:ascii="Arial" w:eastAsia="Times New Roman" w:hAnsi="Arial" w:cs="Arial"/>
          <w:color w:val="000000"/>
          <w:lang w:eastAsia="ar-SA" w:bidi="ar-SA"/>
        </w:rPr>
      </w:pPr>
    </w:p>
    <w:p w:rsidR="006F45E7" w:rsidRDefault="006F45E7" w:rsidP="006F45E7">
      <w:pPr>
        <w:rPr>
          <w:rFonts w:ascii="Arial" w:eastAsia="Times New Roman" w:hAnsi="Arial" w:cs="Arial"/>
          <w:color w:val="000000"/>
          <w:lang w:eastAsia="ar-SA" w:bidi="ar-SA"/>
        </w:rPr>
      </w:pPr>
    </w:p>
    <w:p w:rsidR="006F45E7" w:rsidRPr="000404C6" w:rsidRDefault="006F45E7" w:rsidP="006F45E7">
      <w:pPr>
        <w:rPr>
          <w:rFonts w:ascii="Arial" w:eastAsia="Times New Roman" w:hAnsi="Arial" w:cs="Arial"/>
          <w:color w:val="000000"/>
          <w:lang w:eastAsia="ar-SA" w:bidi="ar-SA"/>
        </w:rPr>
      </w:pPr>
    </w:p>
    <w:p w:rsidR="006F45E7" w:rsidRPr="000404C6" w:rsidRDefault="006F45E7" w:rsidP="006F45E7">
      <w:pPr>
        <w:rPr>
          <w:rFonts w:ascii="Arial" w:eastAsia="Times New Roman" w:hAnsi="Arial" w:cs="Arial"/>
          <w:b/>
          <w:i/>
          <w:color w:val="000000"/>
          <w:u w:val="single"/>
          <w:lang w:eastAsia="ar-SA" w:bidi="ar-SA"/>
        </w:rPr>
      </w:pPr>
      <w:r w:rsidRPr="000404C6">
        <w:rPr>
          <w:rFonts w:ascii="Arial" w:eastAsia="Times New Roman" w:hAnsi="Arial" w:cs="Arial"/>
          <w:b/>
          <w:i/>
          <w:color w:val="000000"/>
          <w:u w:val="single"/>
          <w:lang w:eastAsia="ar-SA" w:bidi="ar-SA"/>
        </w:rPr>
        <w:t>Rashodi poslovanja</w:t>
      </w:r>
    </w:p>
    <w:p w:rsidR="006F45E7" w:rsidRPr="000404C6" w:rsidRDefault="006F45E7" w:rsidP="006F45E7">
      <w:pPr>
        <w:rPr>
          <w:rFonts w:ascii="Arial" w:eastAsia="Times New Roman" w:hAnsi="Arial" w:cs="Arial"/>
          <w:b/>
          <w:i/>
          <w:color w:val="000000"/>
          <w:u w:val="single"/>
          <w:lang w:eastAsia="ar-SA" w:bidi="ar-SA"/>
        </w:rPr>
      </w:pPr>
    </w:p>
    <w:p w:rsidR="006F45E7" w:rsidRPr="000404C6" w:rsidRDefault="006F45E7" w:rsidP="006F45E7">
      <w:pPr>
        <w:rPr>
          <w:rFonts w:ascii="Arial" w:eastAsia="Times New Roman" w:hAnsi="Arial" w:cs="Arial"/>
          <w:b/>
          <w:i/>
          <w:color w:val="000000"/>
          <w:u w:val="single"/>
          <w:lang w:eastAsia="ar-SA" w:bidi="ar-SA"/>
        </w:rPr>
      </w:pPr>
    </w:p>
    <w:p w:rsidR="006F45E7" w:rsidRDefault="006F45E7" w:rsidP="006F45E7">
      <w:pPr>
        <w:rPr>
          <w:rFonts w:ascii="Arial" w:eastAsia="Times New Roman" w:hAnsi="Arial" w:cs="Arial"/>
          <w:b/>
          <w:color w:val="000000"/>
          <w:lang w:eastAsia="ar-SA" w:bidi="ar-SA"/>
        </w:rPr>
      </w:pPr>
      <w:r w:rsidRPr="000404C6">
        <w:rPr>
          <w:rFonts w:ascii="Arial" w:eastAsia="Times New Roman" w:hAnsi="Arial" w:cs="Arial"/>
          <w:b/>
          <w:color w:val="000000"/>
          <w:lang w:eastAsia="ar-SA" w:bidi="ar-SA"/>
        </w:rPr>
        <w:t>Graf 4.</w:t>
      </w:r>
    </w:p>
    <w:p w:rsidR="006F45E7" w:rsidRDefault="006F45E7" w:rsidP="006F45E7">
      <w:pPr>
        <w:rPr>
          <w:rFonts w:ascii="Arial" w:eastAsia="Times New Roman" w:hAnsi="Arial" w:cs="Arial"/>
          <w:b/>
          <w:color w:val="000000"/>
          <w:lang w:eastAsia="ar-SA" w:bidi="ar-SA"/>
        </w:rPr>
      </w:pPr>
    </w:p>
    <w:p w:rsidR="006F45E7" w:rsidRPr="004C5202" w:rsidRDefault="006F45E7" w:rsidP="006F45E7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ar-SA" w:bidi="ar-SA"/>
        </w:rPr>
      </w:pPr>
      <w:r w:rsidRPr="004C5202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 w:bidi="ar-SA"/>
        </w:rPr>
        <w:t>Usporedba rashoda poslovanja u prvom polugodištu 201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 w:bidi="ar-SA"/>
        </w:rPr>
        <w:t>3</w:t>
      </w:r>
      <w:r w:rsidRPr="004C5202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 w:bidi="ar-SA"/>
        </w:rPr>
        <w:t>. i 201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 w:bidi="ar-SA"/>
        </w:rPr>
        <w:t>4</w:t>
      </w:r>
      <w:r w:rsidRPr="004C5202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 w:bidi="ar-SA"/>
        </w:rPr>
        <w:t>. god.</w:t>
      </w:r>
    </w:p>
    <w:p w:rsidR="006F45E7" w:rsidRDefault="006F45E7" w:rsidP="006F45E7">
      <w:pPr>
        <w:rPr>
          <w:rFonts w:ascii="Arial" w:eastAsia="Times New Roman" w:hAnsi="Arial" w:cs="Arial"/>
          <w:b/>
          <w:color w:val="000000"/>
          <w:lang w:eastAsia="ar-SA" w:bidi="ar-SA"/>
        </w:rPr>
      </w:pPr>
    </w:p>
    <w:p w:rsidR="006F45E7" w:rsidRDefault="006F45E7" w:rsidP="006F45E7">
      <w:pPr>
        <w:rPr>
          <w:rFonts w:ascii="Arial" w:eastAsia="Times New Roman" w:hAnsi="Arial" w:cs="Arial"/>
          <w:b/>
          <w:color w:val="000000"/>
          <w:lang w:eastAsia="ar-SA" w:bidi="ar-SA"/>
        </w:rPr>
      </w:pPr>
      <w:r>
        <w:rPr>
          <w:noProof/>
          <w:lang w:eastAsia="hr-HR" w:bidi="ar-SA"/>
        </w:rPr>
        <w:drawing>
          <wp:inline distT="0" distB="0" distL="0" distR="0" wp14:anchorId="7804ED1B" wp14:editId="70092F46">
            <wp:extent cx="5857875" cy="2743200"/>
            <wp:effectExtent l="0" t="0" r="9525" b="1905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F45E7" w:rsidRDefault="006F45E7" w:rsidP="006F45E7">
      <w:pPr>
        <w:rPr>
          <w:rFonts w:ascii="Arial" w:eastAsia="Times New Roman" w:hAnsi="Arial" w:cs="Arial"/>
          <w:b/>
          <w:color w:val="000000"/>
          <w:lang w:eastAsia="ar-SA" w:bidi="ar-SA"/>
        </w:rPr>
      </w:pPr>
    </w:p>
    <w:p w:rsidR="006F45E7" w:rsidRPr="000404C6" w:rsidRDefault="006F45E7" w:rsidP="006F45E7">
      <w:pPr>
        <w:rPr>
          <w:rFonts w:ascii="Arial" w:eastAsia="Times New Roman" w:hAnsi="Arial" w:cs="Arial"/>
          <w:color w:val="000000"/>
          <w:lang w:eastAsia="ar-SA" w:bidi="ar-SA"/>
        </w:rPr>
      </w:pPr>
    </w:p>
    <w:p w:rsidR="006F45E7" w:rsidRDefault="006F45E7" w:rsidP="006F45E7">
      <w:pPr>
        <w:rPr>
          <w:rFonts w:ascii="Arial" w:hAnsi="Arial" w:cs="Arial"/>
        </w:rPr>
      </w:pPr>
      <w:r w:rsidRPr="000404C6">
        <w:rPr>
          <w:rFonts w:ascii="Arial" w:hAnsi="Arial" w:cs="Arial"/>
        </w:rPr>
        <w:t xml:space="preserve">           Rashodi poslovanja su</w:t>
      </w:r>
      <w:r>
        <w:rPr>
          <w:rFonts w:ascii="Arial" w:hAnsi="Arial" w:cs="Arial"/>
        </w:rPr>
        <w:t xml:space="preserve"> ukupno manji za 6%</w:t>
      </w:r>
      <w:r w:rsidRPr="000404C6">
        <w:rPr>
          <w:rFonts w:ascii="Arial" w:hAnsi="Arial" w:cs="Arial"/>
        </w:rPr>
        <w:t xml:space="preserve"> nego lani, a</w:t>
      </w:r>
      <w:r>
        <w:rPr>
          <w:rFonts w:ascii="Arial" w:hAnsi="Arial" w:cs="Arial"/>
        </w:rPr>
        <w:t xml:space="preserve"> do smanjenja je došlo zbog smanjenja na gotovo svim skupinama rashoda poslovanja, osim na rashodima za zaposlene. Najveće smanjenje je na subvencijama (manje su za 33%), ostalim rashodima (29%), na financijskim rashodima (11%) i materijalnim rashodima (10%). </w:t>
      </w:r>
    </w:p>
    <w:p w:rsidR="00A85AF7" w:rsidRDefault="00A85AF7" w:rsidP="006F45E7">
      <w:pPr>
        <w:rPr>
          <w:rFonts w:ascii="Arial" w:hAnsi="Arial" w:cs="Arial"/>
        </w:rPr>
      </w:pPr>
    </w:p>
    <w:p w:rsidR="006F45E7" w:rsidRDefault="006F45E7" w:rsidP="006F45E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Do smanjenja na </w:t>
      </w:r>
      <w:r w:rsidRPr="0023753B">
        <w:rPr>
          <w:rFonts w:ascii="Arial" w:hAnsi="Arial" w:cs="Arial"/>
          <w:b/>
        </w:rPr>
        <w:t xml:space="preserve">subvencijama </w:t>
      </w:r>
      <w:r>
        <w:rPr>
          <w:rFonts w:ascii="Arial" w:hAnsi="Arial" w:cs="Arial"/>
        </w:rPr>
        <w:t>je došlo zbog toga što ove godine nije zaključen ugovor sa Zračnim pristaništem Mali Lošinj d.o.o. o subvencioniranju prijevoza pa nisu niti subvencije isplaćivane. Također je prošle godine isplaćeno više subvencija poduzetništvu (32% u istom razdoblju). Subvencije su realizirane sa 42,4% plana.</w:t>
      </w:r>
    </w:p>
    <w:p w:rsidR="006F45E7" w:rsidRDefault="006F45E7" w:rsidP="006F45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3753B">
        <w:rPr>
          <w:rFonts w:ascii="Arial" w:hAnsi="Arial" w:cs="Arial"/>
          <w:b/>
        </w:rPr>
        <w:t>Ostali rashodi</w:t>
      </w:r>
      <w:r>
        <w:rPr>
          <w:rFonts w:ascii="Arial" w:hAnsi="Arial" w:cs="Arial"/>
        </w:rPr>
        <w:t xml:space="preserve"> su  manji iz razloga što u ovoj godini još nisu isplaćivane kapitalne pomoći komunalnom društvu u okviru programa Izgradnje objekata komunalne infrastrukture s komunalnim društvom (lani je u istom razdoblju utrošeno 1.039.590,00 kn iz projekta Jadran). U isto vrijeme ostvareno je povećanje na tekućim donacijama u novcu od 17% (isplate udrugama i klubovima). ostali rashodi su realizirani sa 24% plana.</w:t>
      </w:r>
    </w:p>
    <w:p w:rsidR="006F45E7" w:rsidRDefault="006F45E7" w:rsidP="006F45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3753B">
        <w:rPr>
          <w:rFonts w:ascii="Arial" w:hAnsi="Arial" w:cs="Arial"/>
          <w:b/>
        </w:rPr>
        <w:t>Financijski rashodi</w:t>
      </w:r>
      <w:r>
        <w:rPr>
          <w:rFonts w:ascii="Arial" w:hAnsi="Arial" w:cs="Arial"/>
        </w:rPr>
        <w:t xml:space="preserve"> su manji zbog smanjenja rashoda za kamate (29%), dok su porasli troškovi ostalih financijskih rashoda za 30% (troškovi FINA-e, zatezne kamate isl.). Financijski rashodi su realizirani sa 54% plana.</w:t>
      </w:r>
    </w:p>
    <w:p w:rsidR="006F45E7" w:rsidRDefault="006F45E7" w:rsidP="006F45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Unutar </w:t>
      </w:r>
      <w:r w:rsidRPr="007B6335">
        <w:rPr>
          <w:rFonts w:ascii="Arial" w:hAnsi="Arial" w:cs="Arial"/>
          <w:b/>
        </w:rPr>
        <w:t>materijalnih rashoda</w:t>
      </w:r>
      <w:r>
        <w:rPr>
          <w:rFonts w:ascii="Arial" w:hAnsi="Arial" w:cs="Arial"/>
        </w:rPr>
        <w:t xml:space="preserve"> vidljivo je smanjenje na naknadama troškova za zaposlene (8%), na službenim putovanjima (21%), na stručnom usavršavanju djelatnika (38%), na rashodima za materijal i energiju (18%), na rashodima za usluge (7%) i na manifestacijama (9%). Povećanje je na troškovima prijevoza na posao (7%), troškovima osoba izvan radnog odnosa (4% i na premijama osiguranja (16%). Materijalni rashodi su realizirani sa 27% plana.</w:t>
      </w:r>
    </w:p>
    <w:p w:rsidR="006F45E7" w:rsidRDefault="006F45E7" w:rsidP="006F45E7">
      <w:pPr>
        <w:rPr>
          <w:rFonts w:ascii="Arial" w:hAnsi="Arial" w:cs="Arial"/>
        </w:rPr>
      </w:pPr>
    </w:p>
    <w:p w:rsidR="006F45E7" w:rsidRDefault="006F45E7" w:rsidP="006F45E7">
      <w:pPr>
        <w:rPr>
          <w:rFonts w:ascii="Arial" w:hAnsi="Arial" w:cs="Arial"/>
        </w:rPr>
      </w:pPr>
    </w:p>
    <w:p w:rsidR="006F45E7" w:rsidRDefault="006F45E7" w:rsidP="006F45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85AF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Rashodi za zaposlene su jedina skupina unutar rashoda poslovanja na kojoj je došlo do povećanja rashoda, i to za 9%. Najveći utjecaj na povećanje ove skupine imalo je povećanje na ostalim rashodima za zaposlene (otpremnina bivšoj zaposlenici), dok su rashodi za plaće veći za 5% i to zbog povećanja broja zaposlenika u ustanovi Dječji vrtić Cvrčak.</w:t>
      </w:r>
    </w:p>
    <w:p w:rsidR="006F45E7" w:rsidRDefault="006F45E7" w:rsidP="006F45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6F45E7" w:rsidRPr="000404C6" w:rsidRDefault="006F45E7" w:rsidP="006F45E7">
      <w:pPr>
        <w:jc w:val="center"/>
        <w:rPr>
          <w:rFonts w:ascii="Arial" w:hAnsi="Arial" w:cs="Arial"/>
        </w:rPr>
      </w:pPr>
    </w:p>
    <w:p w:rsidR="006F45E7" w:rsidRDefault="006F45E7" w:rsidP="006F45E7">
      <w:pPr>
        <w:rPr>
          <w:rFonts w:ascii="Arial" w:hAnsi="Arial" w:cs="Arial"/>
        </w:rPr>
      </w:pPr>
    </w:p>
    <w:p w:rsidR="00A85AF7" w:rsidRDefault="00A85AF7" w:rsidP="006F45E7">
      <w:pPr>
        <w:rPr>
          <w:rFonts w:ascii="Arial" w:hAnsi="Arial" w:cs="Arial"/>
        </w:rPr>
      </w:pPr>
    </w:p>
    <w:p w:rsidR="00A85AF7" w:rsidRDefault="00A85AF7" w:rsidP="006F45E7">
      <w:pPr>
        <w:rPr>
          <w:rFonts w:ascii="Arial" w:hAnsi="Arial" w:cs="Arial"/>
        </w:rPr>
      </w:pPr>
    </w:p>
    <w:p w:rsidR="00A85AF7" w:rsidRDefault="00A85AF7" w:rsidP="006F45E7">
      <w:pPr>
        <w:rPr>
          <w:rFonts w:ascii="Arial" w:hAnsi="Arial" w:cs="Arial"/>
        </w:rPr>
      </w:pPr>
    </w:p>
    <w:p w:rsidR="00A85AF7" w:rsidRDefault="00A85AF7" w:rsidP="006F45E7">
      <w:pPr>
        <w:rPr>
          <w:rFonts w:ascii="Arial" w:hAnsi="Arial" w:cs="Arial"/>
        </w:rPr>
      </w:pPr>
    </w:p>
    <w:p w:rsidR="00A85AF7" w:rsidRDefault="00A85AF7" w:rsidP="006F45E7">
      <w:pPr>
        <w:rPr>
          <w:rFonts w:ascii="Arial" w:hAnsi="Arial" w:cs="Arial"/>
        </w:rPr>
      </w:pPr>
    </w:p>
    <w:p w:rsidR="00A85AF7" w:rsidRDefault="00A85AF7" w:rsidP="006F45E7">
      <w:pPr>
        <w:rPr>
          <w:rFonts w:ascii="Arial" w:hAnsi="Arial" w:cs="Arial"/>
        </w:rPr>
      </w:pPr>
    </w:p>
    <w:p w:rsidR="00A85AF7" w:rsidRDefault="00A85AF7" w:rsidP="006F45E7">
      <w:pPr>
        <w:rPr>
          <w:rFonts w:ascii="Arial" w:hAnsi="Arial" w:cs="Arial"/>
        </w:rPr>
      </w:pPr>
    </w:p>
    <w:p w:rsidR="00A85AF7" w:rsidRDefault="00A85AF7" w:rsidP="006F45E7">
      <w:pPr>
        <w:rPr>
          <w:rFonts w:ascii="Arial" w:hAnsi="Arial" w:cs="Arial"/>
        </w:rPr>
      </w:pPr>
    </w:p>
    <w:p w:rsidR="00A85AF7" w:rsidRDefault="00A85AF7" w:rsidP="006F45E7">
      <w:pPr>
        <w:rPr>
          <w:rFonts w:ascii="Arial" w:hAnsi="Arial" w:cs="Arial"/>
        </w:rPr>
      </w:pPr>
    </w:p>
    <w:p w:rsidR="00A85AF7" w:rsidRDefault="00A85AF7" w:rsidP="006F45E7">
      <w:pPr>
        <w:rPr>
          <w:rFonts w:ascii="Arial" w:hAnsi="Arial" w:cs="Arial"/>
        </w:rPr>
      </w:pPr>
    </w:p>
    <w:p w:rsidR="00A85AF7" w:rsidRDefault="00A85AF7" w:rsidP="006F45E7">
      <w:pPr>
        <w:rPr>
          <w:rFonts w:ascii="Arial" w:hAnsi="Arial" w:cs="Arial"/>
        </w:rPr>
      </w:pPr>
    </w:p>
    <w:p w:rsidR="00A85AF7" w:rsidRDefault="00A85AF7" w:rsidP="006F45E7">
      <w:pPr>
        <w:rPr>
          <w:rFonts w:ascii="Arial" w:hAnsi="Arial" w:cs="Arial"/>
        </w:rPr>
      </w:pPr>
    </w:p>
    <w:p w:rsidR="00A85AF7" w:rsidRPr="000404C6" w:rsidRDefault="00A85AF7" w:rsidP="006F45E7">
      <w:pPr>
        <w:rPr>
          <w:rFonts w:ascii="Arial" w:hAnsi="Arial" w:cs="Arial"/>
        </w:rPr>
      </w:pPr>
    </w:p>
    <w:p w:rsidR="006F45E7" w:rsidRPr="000404C6" w:rsidRDefault="006F45E7" w:rsidP="006F45E7">
      <w:pPr>
        <w:rPr>
          <w:rFonts w:ascii="Arial" w:hAnsi="Arial" w:cs="Arial"/>
        </w:rPr>
      </w:pPr>
      <w:r w:rsidRPr="000404C6">
        <w:rPr>
          <w:rFonts w:ascii="Arial" w:hAnsi="Arial" w:cs="Arial"/>
          <w:b/>
          <w:i/>
          <w:u w:val="single"/>
        </w:rPr>
        <w:t>Rashodi za nabavu nefinancijske imovine</w:t>
      </w:r>
    </w:p>
    <w:p w:rsidR="006F45E7" w:rsidRPr="000404C6" w:rsidRDefault="006F45E7" w:rsidP="006F45E7">
      <w:pPr>
        <w:rPr>
          <w:rFonts w:ascii="Arial" w:hAnsi="Arial" w:cs="Arial"/>
        </w:rPr>
      </w:pPr>
    </w:p>
    <w:p w:rsidR="006F45E7" w:rsidRDefault="006F45E7" w:rsidP="006F45E7">
      <w:pPr>
        <w:rPr>
          <w:rFonts w:ascii="Arial" w:hAnsi="Arial" w:cs="Arial"/>
          <w:b/>
        </w:rPr>
      </w:pPr>
      <w:r w:rsidRPr="000404C6">
        <w:rPr>
          <w:rFonts w:ascii="Arial" w:hAnsi="Arial" w:cs="Arial"/>
          <w:b/>
        </w:rPr>
        <w:t>Graf 5.</w:t>
      </w:r>
    </w:p>
    <w:p w:rsidR="006F45E7" w:rsidRDefault="006F45E7" w:rsidP="006F45E7">
      <w:pPr>
        <w:jc w:val="center"/>
        <w:rPr>
          <w:rFonts w:ascii="Arial" w:hAnsi="Arial" w:cs="Arial"/>
          <w:b/>
          <w:bCs/>
        </w:rPr>
      </w:pPr>
      <w:r w:rsidRPr="00471870">
        <w:rPr>
          <w:rFonts w:ascii="Arial" w:hAnsi="Arial" w:cs="Arial"/>
          <w:b/>
          <w:bCs/>
        </w:rPr>
        <w:t>Usporedba rashoda za nabavu nefinancijske imovine u prvom polugodištu 201</w:t>
      </w:r>
      <w:r>
        <w:rPr>
          <w:rFonts w:ascii="Arial" w:hAnsi="Arial" w:cs="Arial"/>
          <w:b/>
          <w:bCs/>
        </w:rPr>
        <w:t>3</w:t>
      </w:r>
      <w:r w:rsidRPr="00471870">
        <w:rPr>
          <w:rFonts w:ascii="Arial" w:hAnsi="Arial" w:cs="Arial"/>
          <w:b/>
          <w:bCs/>
        </w:rPr>
        <w:t>. i 201</w:t>
      </w:r>
      <w:r>
        <w:rPr>
          <w:rFonts w:ascii="Arial" w:hAnsi="Arial" w:cs="Arial"/>
          <w:b/>
          <w:bCs/>
        </w:rPr>
        <w:t>4</w:t>
      </w:r>
      <w:r w:rsidRPr="00471870">
        <w:rPr>
          <w:rFonts w:ascii="Arial" w:hAnsi="Arial" w:cs="Arial"/>
          <w:b/>
          <w:bCs/>
        </w:rPr>
        <w:t>. god.</w:t>
      </w:r>
    </w:p>
    <w:p w:rsidR="006F45E7" w:rsidRDefault="006F45E7" w:rsidP="006F45E7">
      <w:pPr>
        <w:jc w:val="center"/>
        <w:rPr>
          <w:rFonts w:ascii="Arial" w:hAnsi="Arial" w:cs="Arial"/>
          <w:b/>
          <w:bCs/>
        </w:rPr>
      </w:pPr>
    </w:p>
    <w:p w:rsidR="006F45E7" w:rsidRPr="00471870" w:rsidRDefault="006F45E7" w:rsidP="006F45E7">
      <w:pPr>
        <w:jc w:val="center"/>
        <w:rPr>
          <w:rFonts w:ascii="Arial" w:hAnsi="Arial" w:cs="Arial"/>
          <w:b/>
        </w:rPr>
      </w:pPr>
      <w:r>
        <w:rPr>
          <w:noProof/>
          <w:lang w:eastAsia="hr-HR" w:bidi="ar-SA"/>
        </w:rPr>
        <w:drawing>
          <wp:inline distT="0" distB="0" distL="0" distR="0" wp14:anchorId="5EF4DFC9" wp14:editId="7339FE67">
            <wp:extent cx="5334000" cy="2743200"/>
            <wp:effectExtent l="0" t="0" r="19050" b="19050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F45E7" w:rsidRDefault="006F45E7" w:rsidP="006F45E7">
      <w:pPr>
        <w:rPr>
          <w:rFonts w:ascii="Arial" w:hAnsi="Arial" w:cs="Arial"/>
          <w:b/>
        </w:rPr>
      </w:pPr>
    </w:p>
    <w:p w:rsidR="006F45E7" w:rsidRDefault="006F45E7" w:rsidP="006F45E7">
      <w:pPr>
        <w:rPr>
          <w:rFonts w:ascii="Arial" w:hAnsi="Arial" w:cs="Arial"/>
          <w:b/>
        </w:rPr>
      </w:pPr>
    </w:p>
    <w:p w:rsidR="00A85AF7" w:rsidRDefault="006F45E7" w:rsidP="006F45E7">
      <w:pPr>
        <w:rPr>
          <w:rFonts w:ascii="Arial" w:eastAsia="Times New Roman" w:hAnsi="Arial" w:cs="Arial"/>
          <w:b/>
          <w:color w:val="000000"/>
          <w:lang w:eastAsia="ar-SA" w:bidi="ar-SA"/>
        </w:rPr>
      </w:pPr>
      <w:r w:rsidRPr="000404C6">
        <w:rPr>
          <w:rFonts w:ascii="Arial" w:hAnsi="Arial" w:cs="Arial"/>
        </w:rPr>
        <w:t xml:space="preserve">          Ovi rashodi su </w:t>
      </w:r>
      <w:r>
        <w:rPr>
          <w:rFonts w:ascii="Arial" w:hAnsi="Arial" w:cs="Arial"/>
        </w:rPr>
        <w:t>manji za 68</w:t>
      </w:r>
      <w:r w:rsidRPr="000404C6">
        <w:rPr>
          <w:rFonts w:ascii="Arial" w:hAnsi="Arial" w:cs="Arial"/>
        </w:rPr>
        <w:t xml:space="preserve">, i to: </w:t>
      </w:r>
      <w:r w:rsidRPr="000404C6">
        <w:rPr>
          <w:rFonts w:ascii="Arial" w:hAnsi="Arial" w:cs="Arial"/>
          <w:u w:val="single"/>
        </w:rPr>
        <w:t>rashodi za neproizvodnu</w:t>
      </w:r>
      <w:r w:rsidRPr="000404C6">
        <w:rPr>
          <w:rFonts w:ascii="Arial" w:hAnsi="Arial" w:cs="Arial"/>
        </w:rPr>
        <w:t xml:space="preserve"> </w:t>
      </w:r>
      <w:r w:rsidRPr="000404C6">
        <w:rPr>
          <w:rFonts w:ascii="Arial" w:hAnsi="Arial" w:cs="Arial"/>
          <w:u w:val="single"/>
        </w:rPr>
        <w:t>imovinu</w:t>
      </w:r>
      <w:r w:rsidRPr="000404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manji su za 80</w:t>
      </w:r>
      <w:r w:rsidRPr="000404C6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 xml:space="preserve">i to zato što su smanjeni rashodi za izradu projekata (za 58%), ali prvenstveno zato što su drastično smanjeni rashodi za izvlaštenje zemljišta (ove godine utrošeno je 99% manje sredstava nego u istom razdoblju prošle godine.) ; </w:t>
      </w:r>
      <w:r w:rsidRPr="000404C6">
        <w:rPr>
          <w:rFonts w:ascii="Arial" w:hAnsi="Arial" w:cs="Arial"/>
          <w:u w:val="single"/>
        </w:rPr>
        <w:t xml:space="preserve">rashodi za proizvodnu imovinu </w:t>
      </w:r>
      <w:r w:rsidRPr="00471870">
        <w:rPr>
          <w:rFonts w:ascii="Arial" w:hAnsi="Arial" w:cs="Arial"/>
        </w:rPr>
        <w:t>manji su</w:t>
      </w:r>
      <w:r w:rsidRPr="000404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65% (smanjenje je na građevinskim objektima66%, na postrojenjima i opremi-67%, na knjigama -66%, dok je povećanje jedino na prijevoznih sredstvima-44% jer su ove godine nabavljeni službeni automobil i motor za komunalne redare; </w:t>
      </w:r>
      <w:r w:rsidRPr="000404C6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rashodi za dodatna ulaganja</w:t>
      </w:r>
      <w:r>
        <w:rPr>
          <w:rFonts w:ascii="Arial" w:hAnsi="Arial" w:cs="Arial"/>
        </w:rPr>
        <w:t xml:space="preserve">  su manji za 76% jer u ovoj godini još nisu realizirani rashodi na kapitalnom projektu Rekonstrukcija Palače Kvarner.</w:t>
      </w:r>
      <w:r w:rsidRPr="0084668B">
        <w:rPr>
          <w:rFonts w:ascii="Arial" w:eastAsia="Times New Roman" w:hAnsi="Arial" w:cs="Arial"/>
          <w:b/>
          <w:color w:val="000000"/>
          <w:lang w:eastAsia="ar-SA" w:bidi="ar-SA"/>
        </w:rPr>
        <w:t xml:space="preserve">        </w:t>
      </w:r>
    </w:p>
    <w:p w:rsidR="00A85AF7" w:rsidRDefault="00A85AF7" w:rsidP="006F45E7">
      <w:pPr>
        <w:rPr>
          <w:rFonts w:ascii="Arial" w:eastAsia="Times New Roman" w:hAnsi="Arial" w:cs="Arial"/>
          <w:b/>
          <w:color w:val="000000"/>
          <w:lang w:eastAsia="ar-SA" w:bidi="ar-SA"/>
        </w:rPr>
      </w:pPr>
    </w:p>
    <w:p w:rsidR="006F45E7" w:rsidRDefault="00A85AF7" w:rsidP="006F45E7">
      <w:pPr>
        <w:rPr>
          <w:rFonts w:ascii="Arial" w:eastAsia="Times New Roman" w:hAnsi="Arial" w:cs="Arial"/>
          <w:color w:val="000000"/>
          <w:lang w:eastAsia="ar-SA" w:bidi="ar-SA"/>
        </w:rPr>
      </w:pPr>
      <w:r>
        <w:rPr>
          <w:rFonts w:ascii="Arial" w:eastAsia="Times New Roman" w:hAnsi="Arial" w:cs="Arial"/>
          <w:b/>
          <w:color w:val="000000"/>
          <w:lang w:eastAsia="ar-SA" w:bidi="ar-SA"/>
        </w:rPr>
        <w:t xml:space="preserve">     </w:t>
      </w:r>
      <w:r w:rsidR="006F45E7" w:rsidRPr="0084668B">
        <w:rPr>
          <w:rFonts w:ascii="Arial" w:eastAsia="Times New Roman" w:hAnsi="Arial" w:cs="Arial"/>
          <w:b/>
          <w:color w:val="000000"/>
          <w:lang w:eastAsia="ar-SA" w:bidi="ar-SA"/>
        </w:rPr>
        <w:t xml:space="preserve">   Izdaci</w:t>
      </w:r>
      <w:r w:rsidR="006F45E7">
        <w:rPr>
          <w:rFonts w:ascii="Arial" w:eastAsia="Times New Roman" w:hAnsi="Arial" w:cs="Arial"/>
          <w:color w:val="000000"/>
          <w:lang w:eastAsia="ar-SA" w:bidi="ar-SA"/>
        </w:rPr>
        <w:t xml:space="preserve"> za otplatu glavnice su veći za 1% nego lani i realiziraju se sukladno ugovorima o dugoročnim kreditima.     </w:t>
      </w:r>
    </w:p>
    <w:p w:rsidR="006F45E7" w:rsidRDefault="006F45E7" w:rsidP="006F45E7">
      <w:pPr>
        <w:rPr>
          <w:rFonts w:ascii="Arial" w:eastAsia="Times New Roman" w:hAnsi="Arial" w:cs="Arial"/>
          <w:color w:val="000000"/>
          <w:lang w:eastAsia="ar-SA" w:bidi="ar-SA"/>
        </w:rPr>
      </w:pPr>
    </w:p>
    <w:p w:rsidR="00A85AF7" w:rsidRDefault="00A85AF7" w:rsidP="006F45E7">
      <w:pPr>
        <w:rPr>
          <w:rFonts w:ascii="Arial" w:eastAsia="Times New Roman" w:hAnsi="Arial" w:cs="Arial"/>
          <w:b/>
          <w:lang w:eastAsia="ar-SA" w:bidi="ar-SA"/>
        </w:rPr>
      </w:pPr>
    </w:p>
    <w:p w:rsidR="006F45E7" w:rsidRDefault="006F45E7" w:rsidP="006F45E7">
      <w:pPr>
        <w:rPr>
          <w:rFonts w:ascii="Arial" w:eastAsia="Times New Roman" w:hAnsi="Arial" w:cs="Arial"/>
          <w:b/>
          <w:lang w:eastAsia="ar-SA" w:bidi="ar-SA"/>
        </w:rPr>
      </w:pPr>
      <w:r w:rsidRPr="000404C6">
        <w:rPr>
          <w:rFonts w:ascii="Arial" w:eastAsia="Times New Roman" w:hAnsi="Arial" w:cs="Arial"/>
          <w:b/>
          <w:lang w:eastAsia="ar-SA" w:bidi="ar-SA"/>
        </w:rPr>
        <w:t>Graf 6.</w:t>
      </w:r>
    </w:p>
    <w:p w:rsidR="006F45E7" w:rsidRDefault="006F45E7" w:rsidP="006F45E7">
      <w:pPr>
        <w:rPr>
          <w:rFonts w:ascii="Arial" w:eastAsia="Times New Roman" w:hAnsi="Arial" w:cs="Arial"/>
          <w:b/>
          <w:lang w:eastAsia="ar-SA" w:bidi="ar-SA"/>
        </w:rPr>
      </w:pPr>
    </w:p>
    <w:p w:rsidR="006F45E7" w:rsidRDefault="006F45E7" w:rsidP="006F45E7">
      <w:pPr>
        <w:jc w:val="center"/>
        <w:rPr>
          <w:rFonts w:ascii="Arial" w:eastAsia="Times New Roman" w:hAnsi="Arial" w:cs="Arial"/>
          <w:b/>
          <w:lang w:eastAsia="ar-SA" w:bidi="ar-SA"/>
        </w:rPr>
      </w:pPr>
      <w:r w:rsidRPr="00BB303F">
        <w:rPr>
          <w:rFonts w:ascii="Arial" w:eastAsia="Times New Roman" w:hAnsi="Arial" w:cs="Arial"/>
          <w:b/>
          <w:bCs/>
          <w:lang w:eastAsia="ar-SA" w:bidi="ar-SA"/>
        </w:rPr>
        <w:t>Struktura pojedinih vrsta rashoda u ukupnim rashodima i izdacima</w:t>
      </w:r>
    </w:p>
    <w:p w:rsidR="006F45E7" w:rsidRDefault="006F45E7" w:rsidP="006F45E7">
      <w:pPr>
        <w:rPr>
          <w:rFonts w:ascii="Arial" w:eastAsia="Times New Roman" w:hAnsi="Arial" w:cs="Arial"/>
          <w:b/>
          <w:lang w:eastAsia="ar-SA" w:bidi="ar-SA"/>
        </w:rPr>
      </w:pPr>
    </w:p>
    <w:p w:rsidR="006F45E7" w:rsidRDefault="006F45E7" w:rsidP="006F45E7">
      <w:pPr>
        <w:rPr>
          <w:rFonts w:ascii="Arial" w:eastAsia="Times New Roman" w:hAnsi="Arial" w:cs="Arial"/>
          <w:b/>
          <w:lang w:eastAsia="ar-SA" w:bidi="ar-SA"/>
        </w:rPr>
      </w:pPr>
      <w:r>
        <w:rPr>
          <w:noProof/>
          <w:lang w:eastAsia="hr-HR" w:bidi="ar-SA"/>
        </w:rPr>
        <w:drawing>
          <wp:inline distT="0" distB="0" distL="0" distR="0" wp14:anchorId="2BBEE217" wp14:editId="54F44A78">
            <wp:extent cx="5810250" cy="3352800"/>
            <wp:effectExtent l="0" t="0" r="19050" b="19050"/>
            <wp:docPr id="13" name="Grafikon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F45E7" w:rsidRDefault="006F45E7" w:rsidP="006F45E7">
      <w:pPr>
        <w:rPr>
          <w:rFonts w:ascii="Arial" w:eastAsia="Times New Roman" w:hAnsi="Arial" w:cs="Arial"/>
          <w:b/>
          <w:lang w:eastAsia="ar-SA" w:bidi="ar-SA"/>
        </w:rPr>
      </w:pPr>
    </w:p>
    <w:p w:rsidR="006F45E7" w:rsidRPr="000404C6" w:rsidRDefault="006F45E7" w:rsidP="006F45E7">
      <w:pPr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rPr>
          <w:rFonts w:ascii="Arial" w:eastAsia="Times New Roman" w:hAnsi="Arial" w:cs="Arial"/>
          <w:b/>
          <w:lang w:eastAsia="ar-SA" w:bidi="ar-SA"/>
        </w:rPr>
      </w:pPr>
      <w:r w:rsidRPr="000404C6">
        <w:rPr>
          <w:rFonts w:ascii="Arial" w:eastAsia="Times New Roman" w:hAnsi="Arial" w:cs="Arial"/>
          <w:b/>
          <w:lang w:eastAsia="ar-SA" w:bidi="ar-SA"/>
        </w:rPr>
        <w:t xml:space="preserve">            U obračunskom razdoblju </w:t>
      </w:r>
      <w:r>
        <w:rPr>
          <w:rFonts w:ascii="Arial" w:eastAsia="Times New Roman" w:hAnsi="Arial" w:cs="Arial"/>
          <w:b/>
          <w:lang w:eastAsia="ar-SA" w:bidi="ar-SA"/>
        </w:rPr>
        <w:t>nisu trošena sredstva iz prenesenog viška prihoda od prethodnih godina.</w:t>
      </w:r>
    </w:p>
    <w:p w:rsidR="006F45E7" w:rsidRPr="000404C6" w:rsidRDefault="006F45E7" w:rsidP="006F45E7">
      <w:pPr>
        <w:rPr>
          <w:rFonts w:ascii="Arial" w:eastAsia="Times New Roman" w:hAnsi="Arial" w:cs="Arial"/>
          <w:b/>
          <w:lang w:eastAsia="ar-SA" w:bidi="ar-SA"/>
        </w:rPr>
      </w:pPr>
      <w:r w:rsidRPr="000404C6">
        <w:rPr>
          <w:rFonts w:ascii="Arial" w:eastAsia="Times New Roman" w:hAnsi="Arial" w:cs="Arial"/>
          <w:b/>
          <w:lang w:eastAsia="ar-SA" w:bidi="ar-SA"/>
        </w:rPr>
        <w:t xml:space="preserve">          </w:t>
      </w:r>
    </w:p>
    <w:p w:rsidR="006F45E7" w:rsidRPr="000404C6" w:rsidRDefault="006F45E7" w:rsidP="006F45E7">
      <w:pPr>
        <w:tabs>
          <w:tab w:val="left" w:pos="1440"/>
        </w:tabs>
        <w:jc w:val="center"/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1440"/>
        </w:tabs>
        <w:jc w:val="center"/>
        <w:rPr>
          <w:rFonts w:ascii="Arial" w:eastAsia="Times New Roman" w:hAnsi="Arial" w:cs="Arial"/>
          <w:lang w:eastAsia="ar-SA" w:bidi="ar-SA"/>
        </w:rPr>
      </w:pPr>
    </w:p>
    <w:p w:rsidR="00A85AF7" w:rsidRDefault="00A85AF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A85AF7" w:rsidRDefault="00A85AF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bCs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POSEBNI DIO - </w:t>
      </w:r>
      <w:r w:rsidRPr="000404C6">
        <w:rPr>
          <w:rFonts w:ascii="Arial" w:eastAsia="Times New Roman" w:hAnsi="Arial" w:cs="Arial"/>
          <w:b/>
          <w:bCs/>
          <w:lang w:eastAsia="ar-SA" w:bidi="ar-SA"/>
        </w:rPr>
        <w:t>Programsko planiranje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bCs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bCs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bCs/>
          <w:lang w:eastAsia="ar-SA" w:bidi="ar-SA"/>
        </w:rPr>
      </w:pPr>
      <w:r>
        <w:rPr>
          <w:rFonts w:ascii="Arial" w:eastAsia="Times New Roman" w:hAnsi="Arial" w:cs="Arial"/>
          <w:b/>
          <w:bCs/>
          <w:lang w:eastAsia="ar-SA" w:bidi="ar-SA"/>
        </w:rPr>
        <w:t xml:space="preserve">Razdjel 001 - </w:t>
      </w:r>
      <w:r w:rsidRPr="000404C6">
        <w:rPr>
          <w:rFonts w:ascii="Arial" w:eastAsia="Times New Roman" w:hAnsi="Arial" w:cs="Arial"/>
          <w:b/>
          <w:bCs/>
          <w:lang w:eastAsia="ar-SA" w:bidi="ar-SA"/>
        </w:rPr>
        <w:t>URED GRADA I UPRAVLJANJA GRADSKOM IMOVINOM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bCs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Cs/>
          <w:lang w:eastAsia="ar-SA" w:bidi="ar-SA"/>
        </w:rPr>
      </w:pPr>
      <w:r>
        <w:rPr>
          <w:rFonts w:ascii="Arial" w:eastAsia="Times New Roman" w:hAnsi="Arial" w:cs="Arial"/>
          <w:bCs/>
          <w:lang w:eastAsia="ar-SA" w:bidi="ar-SA"/>
        </w:rPr>
        <w:t>U razdjelu 001 rashodi i izdaci su prema programskoj klasifikaciji raspodijeljeni u sljedeće glave: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Cs/>
          <w:lang w:eastAsia="ar-SA" w:bidi="ar-SA"/>
        </w:rPr>
      </w:pPr>
      <w:r>
        <w:rPr>
          <w:rFonts w:ascii="Arial" w:eastAsia="Times New Roman" w:hAnsi="Arial" w:cs="Arial"/>
          <w:bCs/>
          <w:lang w:eastAsia="ar-SA" w:bidi="ar-SA"/>
        </w:rPr>
        <w:t xml:space="preserve">-Glava 00101 - Ured Grada i upravljanja gradskom imovinom 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Cs/>
          <w:lang w:eastAsia="ar-SA" w:bidi="ar-SA"/>
        </w:rPr>
      </w:pPr>
      <w:r>
        <w:rPr>
          <w:rFonts w:ascii="Arial" w:eastAsia="Times New Roman" w:hAnsi="Arial" w:cs="Arial"/>
          <w:bCs/>
          <w:lang w:eastAsia="ar-SA" w:bidi="ar-SA"/>
        </w:rPr>
        <w:t>-Glava 00102 - Vrtići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Cs/>
          <w:lang w:eastAsia="ar-SA" w:bidi="ar-SA"/>
        </w:rPr>
      </w:pPr>
      <w:r>
        <w:rPr>
          <w:rFonts w:ascii="Arial" w:eastAsia="Times New Roman" w:hAnsi="Arial" w:cs="Arial"/>
          <w:bCs/>
          <w:lang w:eastAsia="ar-SA" w:bidi="ar-SA"/>
        </w:rPr>
        <w:t>-Glava 00103 - Škole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Cs/>
          <w:lang w:eastAsia="ar-SA" w:bidi="ar-SA"/>
        </w:rPr>
      </w:pPr>
      <w:r>
        <w:rPr>
          <w:rFonts w:ascii="Arial" w:eastAsia="Times New Roman" w:hAnsi="Arial" w:cs="Arial"/>
          <w:bCs/>
          <w:lang w:eastAsia="ar-SA" w:bidi="ar-SA"/>
        </w:rPr>
        <w:t>-Glava 00104 - Ustanove u kulturi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Cs/>
          <w:lang w:eastAsia="ar-SA" w:bidi="ar-SA"/>
        </w:rPr>
      </w:pPr>
      <w:r>
        <w:rPr>
          <w:rFonts w:ascii="Arial" w:eastAsia="Times New Roman" w:hAnsi="Arial" w:cs="Arial"/>
          <w:bCs/>
          <w:lang w:eastAsia="ar-SA" w:bidi="ar-SA"/>
        </w:rPr>
        <w:t>-Glava 00105 - Sport i tehnička kultura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Cs/>
          <w:lang w:eastAsia="ar-SA" w:bidi="ar-SA"/>
        </w:rPr>
      </w:pPr>
      <w:r>
        <w:rPr>
          <w:rFonts w:ascii="Arial" w:eastAsia="Times New Roman" w:hAnsi="Arial" w:cs="Arial"/>
          <w:bCs/>
          <w:lang w:eastAsia="ar-SA" w:bidi="ar-SA"/>
        </w:rPr>
        <w:t>-Glava 00106 - Zdravstvo i socijalna skrb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Cs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bCs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bCs/>
          <w:lang w:eastAsia="ar-SA" w:bidi="ar-SA"/>
        </w:rPr>
      </w:pPr>
    </w:p>
    <w:p w:rsidR="006F45E7" w:rsidRPr="007126C1" w:rsidRDefault="006F45E7" w:rsidP="006F45E7">
      <w:pPr>
        <w:widowControl/>
        <w:numPr>
          <w:ilvl w:val="0"/>
          <w:numId w:val="1"/>
        </w:numPr>
        <w:tabs>
          <w:tab w:val="clear" w:pos="-1812"/>
          <w:tab w:val="num" w:pos="-2172"/>
          <w:tab w:val="num" w:pos="720"/>
        </w:tabs>
        <w:spacing w:line="100" w:lineRule="atLeast"/>
        <w:ind w:left="360" w:hanging="360"/>
        <w:rPr>
          <w:rFonts w:ascii="Arial" w:hAnsi="Arial" w:cs="Arial"/>
          <w:color w:val="000000" w:themeColor="text1"/>
        </w:rPr>
      </w:pPr>
      <w:r w:rsidRPr="007126C1">
        <w:rPr>
          <w:rFonts w:ascii="Arial" w:eastAsia="Times New Roman" w:hAnsi="Arial" w:cs="Arial"/>
          <w:b/>
          <w:u w:val="single"/>
          <w:lang w:eastAsia="ar-SA" w:bidi="ar-SA"/>
        </w:rPr>
        <w:t>Glava 00101</w:t>
      </w:r>
      <w:r w:rsidRPr="007126C1">
        <w:rPr>
          <w:rFonts w:ascii="Arial" w:eastAsia="Times New Roman" w:hAnsi="Arial" w:cs="Arial"/>
          <w:b/>
          <w:sz w:val="28"/>
          <w:szCs w:val="28"/>
          <w:u w:val="single"/>
          <w:lang w:eastAsia="ar-SA" w:bidi="ar-SA"/>
        </w:rPr>
        <w:t xml:space="preserve"> </w:t>
      </w:r>
      <w:r w:rsidRPr="007126C1">
        <w:rPr>
          <w:rFonts w:ascii="Arial" w:eastAsia="Times New Roman" w:hAnsi="Arial" w:cs="Arial"/>
          <w:b/>
          <w:lang w:eastAsia="ar-SA" w:bidi="ar-SA"/>
        </w:rPr>
        <w:t>– Ured Grada i upravljanja gradskom imovinom</w:t>
      </w:r>
      <w:r w:rsidRPr="007126C1">
        <w:rPr>
          <w:rFonts w:ascii="Arial" w:eastAsia="Times New Roman" w:hAnsi="Arial" w:cs="Arial"/>
          <w:lang w:eastAsia="ar-SA" w:bidi="ar-SA"/>
        </w:rPr>
        <w:t xml:space="preserve"> – ostvarena je u iznosu od 5.185.238,00 kn, ili sa 38% plana. U strukturi ukupnih rashoda na nju se odnosi 36%, što predstavlja povećanje udjela u </w:t>
      </w:r>
      <w:proofErr w:type="spellStart"/>
      <w:r w:rsidRPr="007126C1">
        <w:rPr>
          <w:rFonts w:ascii="Arial" w:eastAsia="Times New Roman" w:hAnsi="Arial" w:cs="Arial"/>
          <w:lang w:eastAsia="ar-SA" w:bidi="ar-SA"/>
        </w:rPr>
        <w:t>strkturi</w:t>
      </w:r>
      <w:proofErr w:type="spellEnd"/>
      <w:r w:rsidRPr="007126C1">
        <w:rPr>
          <w:rFonts w:ascii="Arial" w:eastAsia="Times New Roman" w:hAnsi="Arial" w:cs="Arial"/>
          <w:lang w:eastAsia="ar-SA" w:bidi="ar-SA"/>
        </w:rPr>
        <w:t xml:space="preserve"> ukupnih rashoda u odnosu na prošlu godinu za 8%. U odnosu  na isto razdoblje 2013. godine ostvarenje je manje za 7%, i to zbog smanjenja na programu A01 1100 - „javna uprava i administracija“ za 31% i na programu A01 1101 - „mjesna samouprava“ za 57%. Ako gledamo situaciju po programima, situacija je sljedeća: rashodi u programu “javna uprava i administracija” ostvareni su sa 39% od </w:t>
      </w:r>
      <w:r w:rsidRPr="007126C1">
        <w:rPr>
          <w:rFonts w:ascii="Arial" w:eastAsia="Times New Roman" w:hAnsi="Arial" w:cs="Arial"/>
          <w:color w:val="000000" w:themeColor="text1"/>
          <w:lang w:eastAsia="ar-SA" w:bidi="ar-SA"/>
        </w:rPr>
        <w:t>plana; program „mjesna samouprava“ – 11%, program A01 1102 -„zaštita prava nacionalnih manjina“ – 25%, dok je program  A01 1103 -„redovna djelatnost upravnih tijela“  ostvaren sa 41% od plana. M</w:t>
      </w:r>
      <w:r w:rsidRPr="007126C1">
        <w:rPr>
          <w:rFonts w:ascii="Arial" w:hAnsi="Arial" w:cs="Arial"/>
          <w:color w:val="000000" w:themeColor="text1"/>
        </w:rPr>
        <w:t>ožemo zaključiti da se realizacija rashoda na svim programima kreće u redovnim prosječnim iznosima, osim u programu „mjesne samouprave“ gdje su rashodi ostvareni ispodprosječno. Razlog ovome je u činjenici da su mjesni odbori povukli manje sredstava za komunalne akcije nego prošle godine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753415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      </w:t>
      </w:r>
      <w:r w:rsidRPr="00753415">
        <w:rPr>
          <w:rFonts w:ascii="Arial" w:eastAsia="Times New Roman" w:hAnsi="Arial" w:cs="Arial"/>
          <w:b/>
          <w:u w:val="single"/>
          <w:lang w:eastAsia="ar-SA" w:bidi="ar-SA"/>
        </w:rPr>
        <w:t>Glava 00102</w:t>
      </w:r>
      <w:r w:rsidRPr="00753415">
        <w:rPr>
          <w:rFonts w:ascii="Arial" w:eastAsia="Times New Roman" w:hAnsi="Arial" w:cs="Arial"/>
          <w:b/>
          <w:lang w:eastAsia="ar-SA" w:bidi="ar-SA"/>
        </w:rPr>
        <w:t xml:space="preserve"> – Vrtići –</w:t>
      </w:r>
      <w:r w:rsidRPr="00753415">
        <w:rPr>
          <w:rFonts w:ascii="Arial" w:eastAsia="Times New Roman" w:hAnsi="Arial" w:cs="Arial"/>
          <w:lang w:eastAsia="ar-SA" w:bidi="ar-SA"/>
        </w:rPr>
        <w:t xml:space="preserve"> ostvarena je </w:t>
      </w:r>
      <w:r>
        <w:rPr>
          <w:rFonts w:ascii="Arial" w:eastAsia="Times New Roman" w:hAnsi="Arial" w:cs="Arial"/>
          <w:lang w:eastAsia="ar-SA" w:bidi="ar-SA"/>
        </w:rPr>
        <w:t xml:space="preserve">u iznosu od 2.831.578,00 kn, ili sa 45% plana, što čini povećanje od 17% u odnosu na prošlu godinu. Također je evidentno povećanje udjela glave Vrtići u strukturi ukupnih rashoda (u 2013. godini činili su 12%, a ove godine 20% ukupnih rashoda). Unutar  ove glave provodi se jedan program – A02 1104- „predškolski odgoj i obrazovanje“. Na povećanje rashoda prvenstveno je utjecalo povećanje na rashodima za zaposlene koji su veći za 16% zbog povećanja broja zaposlenih u odnosu na prošlu godinu. 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lastRenderedPageBreak/>
        <w:t xml:space="preserve">            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113C9E">
        <w:rPr>
          <w:rFonts w:ascii="Arial" w:eastAsia="Times New Roman" w:hAnsi="Arial" w:cs="Arial"/>
          <w:lang w:eastAsia="ar-SA" w:bidi="ar-SA"/>
        </w:rPr>
        <w:t xml:space="preserve">      </w:t>
      </w:r>
      <w:r w:rsidRPr="007B5927">
        <w:rPr>
          <w:rFonts w:ascii="Arial" w:eastAsia="Times New Roman" w:hAnsi="Arial" w:cs="Arial"/>
          <w:u w:val="single"/>
          <w:lang w:eastAsia="ar-SA" w:bidi="ar-SA"/>
        </w:rPr>
        <w:t xml:space="preserve"> </w:t>
      </w:r>
      <w:r w:rsidRPr="007B5927">
        <w:rPr>
          <w:rFonts w:ascii="Arial" w:eastAsia="Times New Roman" w:hAnsi="Arial" w:cs="Arial"/>
          <w:b/>
          <w:u w:val="single"/>
          <w:lang w:eastAsia="ar-SA" w:bidi="ar-SA"/>
        </w:rPr>
        <w:t>Glava 00103</w:t>
      </w:r>
      <w:r w:rsidRPr="007B5927">
        <w:rPr>
          <w:rFonts w:ascii="Arial" w:eastAsia="Times New Roman" w:hAnsi="Arial" w:cs="Arial"/>
          <w:b/>
          <w:lang w:eastAsia="ar-SA" w:bidi="ar-SA"/>
        </w:rPr>
        <w:t xml:space="preserve"> – Škole </w:t>
      </w:r>
      <w:r>
        <w:rPr>
          <w:rFonts w:ascii="Arial" w:eastAsia="Times New Roman" w:hAnsi="Arial" w:cs="Arial"/>
          <w:lang w:eastAsia="ar-SA" w:bidi="ar-SA"/>
        </w:rPr>
        <w:t>– ostvarena je u iznosu od 867.362,00 kn, što predstavlja povećanje od 22% u odnosu na prošlu godinu. Time je realizirano 57% od godišnjeg plana. Unutar ove glave provodi se jedan program – A03 1106 -„izvannastavni programi“ jer Grad Mali Lošinj nije osnivač osnovne i srednje škole već financira izvannastavne programe – produženi boravak, natjecanja, školske časopise isl. U prvom polugodištu ove godine utrošeno je više sredstava za ove namjene nego u protekloj godini sukladno zahtjevima za povlačenje sredstava.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      </w:t>
      </w:r>
      <w:r w:rsidRPr="00A715FB">
        <w:rPr>
          <w:rFonts w:ascii="Arial" w:eastAsia="Times New Roman" w:hAnsi="Arial" w:cs="Arial"/>
          <w:b/>
          <w:u w:val="single"/>
          <w:lang w:eastAsia="ar-SA" w:bidi="ar-SA"/>
        </w:rPr>
        <w:t>Glava 00104</w:t>
      </w:r>
      <w:r w:rsidRPr="00A715FB">
        <w:rPr>
          <w:rFonts w:ascii="Arial" w:eastAsia="Times New Roman" w:hAnsi="Arial" w:cs="Arial"/>
          <w:b/>
          <w:lang w:eastAsia="ar-SA" w:bidi="ar-SA"/>
        </w:rPr>
        <w:t xml:space="preserve"> - Ustanove u kulturi</w:t>
      </w:r>
      <w:r>
        <w:rPr>
          <w:rFonts w:ascii="Arial" w:eastAsia="Times New Roman" w:hAnsi="Arial" w:cs="Arial"/>
          <w:b/>
          <w:lang w:eastAsia="ar-SA" w:bidi="ar-SA"/>
        </w:rPr>
        <w:t xml:space="preserve"> - </w:t>
      </w:r>
      <w:r>
        <w:rPr>
          <w:rFonts w:ascii="Arial" w:eastAsia="Times New Roman" w:hAnsi="Arial" w:cs="Arial"/>
          <w:lang w:eastAsia="ar-SA" w:bidi="ar-SA"/>
        </w:rPr>
        <w:t xml:space="preserve">ostvarena je u iznosu od 2.916.581,00 kn, ili sa 19% plana. U odnosu na isto razdoblje prošle godine ostvarenje je manje za 68%. Unutar ove glave provode se dva programa: A04 1108 - „promicanje kulture“ i A04 1109 - „razvoj civilnog društva“. Na drastično smanjenje realizacije utjecalo je smanjenje na programu „promicanje kulture“ i to zbog kapitalnog projekta Palače Kvarner. Naime, u prvom polugodištu ove godine nisu se izvodili radovi u okviru projekta, tako da nisu niti situacije dolazile na naplatu za razliku od prošle godine kada je u prvom polugodištu bilo realizirano preko 6 </w:t>
      </w:r>
      <w:proofErr w:type="spellStart"/>
      <w:r>
        <w:rPr>
          <w:rFonts w:ascii="Arial" w:eastAsia="Times New Roman" w:hAnsi="Arial" w:cs="Arial"/>
          <w:lang w:eastAsia="ar-SA" w:bidi="ar-SA"/>
        </w:rPr>
        <w:t>mil.kn</w:t>
      </w:r>
      <w:proofErr w:type="spellEnd"/>
      <w:r>
        <w:rPr>
          <w:rFonts w:ascii="Arial" w:eastAsia="Times New Roman" w:hAnsi="Arial" w:cs="Arial"/>
          <w:lang w:eastAsia="ar-SA" w:bidi="ar-SA"/>
        </w:rPr>
        <w:t>. S obzirom na to da su u drugom polugodištu ponovo započeti radovi očekuje se da će se do kraja tekuće godine ostvariti zacrtani plan. Potpuna realizacija Program „razvoj civilnog društva“ ostvaren je sa smanjenjem od 9% u odnosu na prošlu godinu.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      </w:t>
      </w:r>
      <w:r w:rsidRPr="005E767D">
        <w:rPr>
          <w:rFonts w:ascii="Arial" w:eastAsia="Times New Roman" w:hAnsi="Arial" w:cs="Arial"/>
          <w:b/>
          <w:u w:val="single"/>
          <w:lang w:eastAsia="ar-SA" w:bidi="ar-SA"/>
        </w:rPr>
        <w:t>Glava 00105</w:t>
      </w:r>
      <w:r w:rsidRPr="005E767D">
        <w:rPr>
          <w:rFonts w:ascii="Arial" w:eastAsia="Times New Roman" w:hAnsi="Arial" w:cs="Arial"/>
          <w:b/>
          <w:lang w:eastAsia="ar-SA" w:bidi="ar-SA"/>
        </w:rPr>
        <w:t xml:space="preserve"> - Sport i tehnička kultura</w:t>
      </w:r>
      <w:r>
        <w:rPr>
          <w:rFonts w:ascii="Arial" w:eastAsia="Times New Roman" w:hAnsi="Arial" w:cs="Arial"/>
          <w:lang w:eastAsia="ar-SA" w:bidi="ar-SA"/>
        </w:rPr>
        <w:t xml:space="preserve"> - ostvarena je u iznosu od 621.697,00 kn, ili sa 15% plana. U okviru glave provode se 2 programa: A05 1114 - „razvoj sporta i rekreacije“  i  A05 1115 - „programska aktivnost tehničke kulture“. Na slabu realizaciju utjecalo je to što nisu realizirana 2 kapitalna projekta koja su bila planirana unutar programa „razvoj sporta i rekreacije“, i to: I faza izgradnje nove sportske dvorane - iz razloga što nisu osigurana financijska sredstva za realizaciju projekta jer nije prodana niti jedna od dvije zgrade stare osnovne škole. Drugi kapitalni projekt koji nije realiziran je uređenje Dječjeg igrališta u </w:t>
      </w:r>
      <w:proofErr w:type="spellStart"/>
      <w:r>
        <w:rPr>
          <w:rFonts w:ascii="Arial" w:eastAsia="Times New Roman" w:hAnsi="Arial" w:cs="Arial"/>
          <w:lang w:eastAsia="ar-SA" w:bidi="ar-SA"/>
        </w:rPr>
        <w:t>Ćunskom</w:t>
      </w:r>
      <w:proofErr w:type="spellEnd"/>
      <w:r>
        <w:rPr>
          <w:rFonts w:ascii="Arial" w:eastAsia="Times New Roman" w:hAnsi="Arial" w:cs="Arial"/>
          <w:lang w:eastAsia="ar-SA" w:bidi="ar-SA"/>
        </w:rPr>
        <w:t xml:space="preserve"> - projekt nije realiziran iz razloga što se stanovnici ovog naselja protive uređenju igrališta na namijenjenoj lokaciji. „Programska aktivnost tehničke kulture“ ostvarena je sa 44% plana. U odnosu na prošlu godinu ostvarenje cjelokupne glave „Sporta i tehničke kulture“ je smanjeno za 21%, a po programima je smanjenje za 22% (u programu „razvoj sporta i rekreacije“), odnosno za 6% (u programu „programska aktivnost tehničke kulture“). Unutar programa bilježi se povećanje realizacije samo na tekućim donacijama sportskim klubovima-za 8%.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      </w:t>
      </w:r>
      <w:r w:rsidRPr="000B73C9">
        <w:rPr>
          <w:rFonts w:ascii="Arial" w:eastAsia="Times New Roman" w:hAnsi="Arial" w:cs="Arial"/>
          <w:b/>
          <w:u w:val="single"/>
          <w:lang w:eastAsia="ar-SA" w:bidi="ar-SA"/>
        </w:rPr>
        <w:t>Glava 00106</w:t>
      </w:r>
      <w:r w:rsidRPr="000B73C9">
        <w:rPr>
          <w:rFonts w:ascii="Arial" w:eastAsia="Times New Roman" w:hAnsi="Arial" w:cs="Arial"/>
          <w:b/>
          <w:lang w:eastAsia="ar-SA" w:bidi="ar-SA"/>
        </w:rPr>
        <w:t xml:space="preserve"> - Zdravstvo i socijalna skrb - </w:t>
      </w:r>
      <w:r>
        <w:rPr>
          <w:rFonts w:ascii="Arial" w:eastAsia="Times New Roman" w:hAnsi="Arial" w:cs="Arial"/>
          <w:lang w:eastAsia="ar-SA" w:bidi="ar-SA"/>
        </w:rPr>
        <w:t xml:space="preserve">ostvarena je sa 1.809.096,00 kn, ili sa 48% plana. U odnosu na isto razdoblje prošle godine ostvarenje je manje za 11%. U okviru glave provode se 2 programa: A06 1118 -„socijalna skrb“ i A06 1119 - „zdravstvo“. Program „socijalna skrb“ ostvaren je sa 1.233.760,00 kn i manji je za 16% u odnosu na isto razdoblje prošle godine. Do smanjenja je došlo iz razloga što su u prvom polugodištu ove godine izvršena knjižena nekoliko stavaka iz prošle godine zbog nedostatka financijskih sredstava krajem godine. Tako su u ovu godinu preneseni troškovi božićnih poklon paketa za djecu, božićnica za umirovljenike, subvencija zimnice i jednokratne naknade osobama s posebnim potrebama. Unutar programa došlo je do povećanja na sljedećim aktivnostima: naknade za novorođenu djecu-2%, subvencije školskog obroka-7%, subvencije jaslica i </w:t>
      </w:r>
      <w:r>
        <w:rPr>
          <w:rFonts w:ascii="Arial" w:eastAsia="Times New Roman" w:hAnsi="Arial" w:cs="Arial"/>
          <w:lang w:eastAsia="ar-SA" w:bidi="ar-SA"/>
        </w:rPr>
        <w:lastRenderedPageBreak/>
        <w:t>vrtića-18%, subvencija komunalne naknade-152%, subvencije najamnine-13% i pomoći u kući starijim osobama-12%. U isto vrijeme smanjene su sljedeće aktivnosti: subvencije autobusnih karata učenika i studenata, subvencije potrošnje vode i pokroviteljstva u socijalnom programu. Program „zdravstvo“ ostvaren je s povećanjem od 5% u odnosu na prošlu godinu, i to zato što su u ovoj godini isplaćene naknade liječnicima specijalistima za razdoblje 10-12/2013. godine.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    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lang w:eastAsia="ar-SA" w:bidi="ar-SA"/>
        </w:rPr>
      </w:pPr>
      <w:r w:rsidRPr="00C01EBB">
        <w:rPr>
          <w:rFonts w:ascii="Arial" w:eastAsia="Times New Roman" w:hAnsi="Arial" w:cs="Arial"/>
          <w:b/>
          <w:lang w:eastAsia="ar-SA" w:bidi="ar-SA"/>
        </w:rPr>
        <w:t>Razdjel 002 - UPRAVNI ODJEL ZA FINANCIJE, TURIZAM I GOSPODARSTVO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U razdjelu 002 rashodi i izdaci su prema programskoj klasifikaciji raspodijeljeni u sljedeće glave: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2B4EA2">
        <w:rPr>
          <w:rFonts w:ascii="Arial" w:eastAsia="Times New Roman" w:hAnsi="Arial" w:cs="Arial"/>
          <w:b/>
          <w:u w:val="single"/>
          <w:lang w:eastAsia="ar-SA" w:bidi="ar-SA"/>
        </w:rPr>
        <w:t>-Glava 00107</w:t>
      </w:r>
      <w:r w:rsidRPr="005037A4">
        <w:rPr>
          <w:rFonts w:ascii="Arial" w:eastAsia="Times New Roman" w:hAnsi="Arial" w:cs="Arial"/>
          <w:b/>
          <w:lang w:eastAsia="ar-SA" w:bidi="ar-SA"/>
        </w:rPr>
        <w:t xml:space="preserve"> - Upravni odjel za financije turizam i gospodarstvo</w:t>
      </w:r>
      <w:r>
        <w:rPr>
          <w:rFonts w:ascii="Arial" w:eastAsia="Times New Roman" w:hAnsi="Arial" w:cs="Arial"/>
          <w:b/>
          <w:lang w:eastAsia="ar-SA" w:bidi="ar-SA"/>
        </w:rPr>
        <w:t xml:space="preserve"> </w:t>
      </w:r>
      <w:r>
        <w:rPr>
          <w:rFonts w:ascii="Arial" w:eastAsia="Times New Roman" w:hAnsi="Arial" w:cs="Arial"/>
          <w:lang w:eastAsia="ar-SA" w:bidi="ar-SA"/>
        </w:rPr>
        <w:t>- ostvarena je u iznosu od 2.707.076,00 kn, ili sa 41% plana. U odnosu na isto razdoblje prošle godine ostvarenje je smanjeno za 9%. Unutar ove glave provode se sljedeći programi: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-A07 1121 - Financijski rashodi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-A07 1122 - Poticanje razvoja turizma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-A07 1123 - Jačanje gospodarstva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-A07 1124 - Potpora poljoprivredi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-A07 1125 - Održavanje prometnih linija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Program „financijski rashodi“ ostvaren je sa 50% i u odnosu na prošlu godinu manji je za 2% (utrošeno je manje sredstava za bankarske usluge i usluge FINA-e, te na zatezne kamate). Unutar ovog programa aktivnost „otplate zajmova“ realiziran je u planiranom iznosu od 2.022.786,00 kn - u izvještajnom razdoblju plaćene su 2 rate glavnice dugoročnog kredita HBOR-a, te 2 rate glavnice dugoročnog kredita od Erste banke (stari kredit). Također su plaćene planirane kamate po sva 3 dugoročna kredita u ukupnom iznosu od 429.092,00 kn.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Program „poticanje razvoja turizma“ ostvaren je sa 5% plana i manji je za 97% u odnosu na prošlu godinu. Razlog leži u činjenici da su prošle godine unutar ovog programa realizirani projekt održivog razvoja (koji je dovršen) i projekt poticanja razvoja zimskog turizma koji ove godine nije planiran u proračunu.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Program“jačanje gospodarstva“ ostvaren je sa 25% plana i u odnosu na prošlu godinu manji je za 16%. Razlog smanjenju je što se ove godine ide kasnije s isplatama subvencija poduzetnicima, pa se povećanje realizacije ovog programa očekuje u drugom polugodištu. za razliku od njega, program „potpora poljoprivredi“ ostvaren je sa 61% plana i već je za 71% u odnosu na isto razdoblje prošle. Razlog ovome je što se velika većina zahtjeva za subvencije koja je zaprimljena u ovoj godini od strane poduzetnika odnosi na poljoprivrednike.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lastRenderedPageBreak/>
        <w:t>Program“održavanje prometnih linija“ ostvaren je sa 25% plana, i u odnosu na prošlu godinu manji je za 58% i to zato što ove godine nisu isplaćivane subvencije Zračnom pristaništu Mali Lošinj d.o.o.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bCs/>
          <w:lang w:eastAsia="ar-SA" w:bidi="ar-SA"/>
        </w:rPr>
      </w:pPr>
      <w:r w:rsidRPr="002B4EA2">
        <w:rPr>
          <w:rFonts w:ascii="Arial" w:eastAsia="Times New Roman" w:hAnsi="Arial" w:cs="Arial"/>
          <w:b/>
          <w:lang w:eastAsia="ar-SA" w:bidi="ar-SA"/>
        </w:rPr>
        <w:t>Razdjel 003 - U</w:t>
      </w:r>
      <w:r w:rsidRPr="000404C6">
        <w:rPr>
          <w:rFonts w:ascii="Arial" w:eastAsia="Times New Roman" w:hAnsi="Arial" w:cs="Arial"/>
          <w:b/>
          <w:bCs/>
          <w:lang w:eastAsia="ar-SA" w:bidi="ar-SA"/>
        </w:rPr>
        <w:t>PRAVNI ODJEL ZA KOMUNALNI SUSTAV, URBANIZAM, PROSTORNO PLANIRANJE I ZAŠTITU OKOLIŠA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U ovom upravnom odjelu ukupni rashodi realizirani su sa </w:t>
      </w:r>
      <w:r>
        <w:rPr>
          <w:rFonts w:ascii="Arial" w:eastAsia="Times New Roman" w:hAnsi="Arial" w:cs="Arial"/>
          <w:lang w:eastAsia="ar-SA" w:bidi="ar-SA"/>
        </w:rPr>
        <w:t>13</w:t>
      </w:r>
      <w:r w:rsidRPr="000404C6">
        <w:rPr>
          <w:rFonts w:ascii="Arial" w:eastAsia="Times New Roman" w:hAnsi="Arial" w:cs="Arial"/>
          <w:lang w:eastAsia="ar-SA" w:bidi="ar-SA"/>
        </w:rPr>
        <w:t xml:space="preserve">% plana i </w:t>
      </w:r>
      <w:r>
        <w:rPr>
          <w:rFonts w:ascii="Arial" w:eastAsia="Times New Roman" w:hAnsi="Arial" w:cs="Arial"/>
          <w:lang w:eastAsia="ar-SA" w:bidi="ar-SA"/>
        </w:rPr>
        <w:t xml:space="preserve">ostvareni su u iznosu od 9.579.640,00 kn. U odnosu na prošlu godinu ostvarenje je manje za 28%. 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 U ovom razdjelu rashodi i izdaci su prema programskoj klasifikaciji raspodijeljeni u sljedeće glave: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-Glava 00302 - Upravni odjel za komunalni sustav, urbanizam, prostorno planiranje i zaštitu okoliša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-Glava 00303 - Javna sigurnost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lang w:eastAsia="ar-SA" w:bidi="ar-SA"/>
        </w:rPr>
      </w:pPr>
      <w:r w:rsidRPr="002B4EA2">
        <w:rPr>
          <w:rFonts w:ascii="Arial" w:eastAsia="Times New Roman" w:hAnsi="Arial" w:cs="Arial"/>
          <w:b/>
          <w:lang w:eastAsia="ar-SA" w:bidi="ar-SA"/>
        </w:rPr>
        <w:t>-</w:t>
      </w:r>
      <w:r w:rsidRPr="002B4EA2">
        <w:rPr>
          <w:rFonts w:ascii="Arial" w:eastAsia="Times New Roman" w:hAnsi="Arial" w:cs="Arial"/>
          <w:b/>
          <w:u w:val="single"/>
          <w:lang w:eastAsia="ar-SA" w:bidi="ar-SA"/>
        </w:rPr>
        <w:t>Glava 00302</w:t>
      </w:r>
      <w:r w:rsidRPr="002B4EA2">
        <w:rPr>
          <w:rFonts w:ascii="Arial" w:eastAsia="Times New Roman" w:hAnsi="Arial" w:cs="Arial"/>
          <w:b/>
          <w:lang w:eastAsia="ar-SA" w:bidi="ar-SA"/>
        </w:rPr>
        <w:t xml:space="preserve"> -  Upravni odjel za komunalni sustav, urbanizam, prostorno planiranje i zaštitu okoliša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Glava je ostvarena u iznosu od 7.507.643,00 kn, ili sa 15% plana. U odnosu na prošlu godinu realizacija je manja za 33%.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Unutar ove glave provode se sljedeći programi: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-A08 1130 - Prostorno uređenje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-A08 1131 - Razvoj i upravljanje sustava vodoopskrbe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-A08 1132 - Izgradnja i uređenje komunalne infrastrukture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-A08 1133 - Održavanje komunalne infrastrukture 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-A08 1134 - Programska aktivnost odjela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-A08 1135 - Održavanje i izgradnja stambenog fonda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-A08 1136 - Gospodarenje poslovnim objektima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-A08 1137 - Intervencijski programi i zalihe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-A08 1138 - Zelena energija u mom domu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-A08 1139 - Projekti uštede energije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-A08 1140 - Izgradnja infrastrukture zračnog prometa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Program „prostorno uređenje“ ostvaren je sa 17% plana i u odnosu na prošlu godinu ostvarenje je veće za 36%. Razlog leži u činjenici što su u prvom polugodištu realizirane situacije u okviru izrade UPU-a Sv. Jakov i UPU-a </w:t>
      </w:r>
      <w:proofErr w:type="spellStart"/>
      <w:r>
        <w:rPr>
          <w:rFonts w:ascii="Arial" w:eastAsia="Times New Roman" w:hAnsi="Arial" w:cs="Arial"/>
          <w:lang w:eastAsia="ar-SA" w:bidi="ar-SA"/>
        </w:rPr>
        <w:t>Nerezine</w:t>
      </w:r>
      <w:proofErr w:type="spellEnd"/>
      <w:r>
        <w:rPr>
          <w:rFonts w:ascii="Arial" w:eastAsia="Times New Roman" w:hAnsi="Arial" w:cs="Arial"/>
          <w:lang w:eastAsia="ar-SA" w:bidi="ar-SA"/>
        </w:rPr>
        <w:t xml:space="preserve"> koji se financiraju od strane privatnih osoba.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program „razvoj i upravljanje sustava vodoopskrbe“ u prvom polugodištu nije ostvaren nego se njegovo ostvarenje očekuje do kraja tekuće godine.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program „izgradnja i uređenje komunalne infrastrukture“ ostvaren je sa 3% plana i u odnosu na prošlu godinu manji je za 88%. Naime, u istom razdoblju prošle godine bila su utrošena sredstva za rješavanje imovinsko-pravnih odnosa na zemljištu u sklopu zone kalvarija, ali na veliku realizaciju prošle godine najviše je utjecalo dovršenje kapitalnog projekta rive </w:t>
      </w:r>
      <w:proofErr w:type="spellStart"/>
      <w:r>
        <w:rPr>
          <w:rFonts w:ascii="Arial" w:eastAsia="Times New Roman" w:hAnsi="Arial" w:cs="Arial"/>
          <w:lang w:eastAsia="ar-SA" w:bidi="ar-SA"/>
        </w:rPr>
        <w:t>Priko</w:t>
      </w:r>
      <w:proofErr w:type="spellEnd"/>
      <w:r>
        <w:rPr>
          <w:rFonts w:ascii="Arial" w:eastAsia="Times New Roman" w:hAnsi="Arial" w:cs="Arial"/>
          <w:lang w:eastAsia="ar-SA" w:bidi="ar-SA"/>
        </w:rPr>
        <w:t>. U ovoj godini u okviru programa realizirano je 395.526,00 kn za realizaciju kapitalnog projekta Šetnica Poljana-</w:t>
      </w:r>
      <w:proofErr w:type="spellStart"/>
      <w:r>
        <w:rPr>
          <w:rFonts w:ascii="Arial" w:eastAsia="Times New Roman" w:hAnsi="Arial" w:cs="Arial"/>
          <w:lang w:eastAsia="ar-SA" w:bidi="ar-SA"/>
        </w:rPr>
        <w:t>Runjica</w:t>
      </w:r>
      <w:proofErr w:type="spellEnd"/>
      <w:r>
        <w:rPr>
          <w:rFonts w:ascii="Arial" w:eastAsia="Times New Roman" w:hAnsi="Arial" w:cs="Arial"/>
          <w:lang w:eastAsia="ar-SA" w:bidi="ar-SA"/>
        </w:rPr>
        <w:t xml:space="preserve">, te u manjim iznosima Cesta </w:t>
      </w:r>
      <w:proofErr w:type="spellStart"/>
      <w:r>
        <w:rPr>
          <w:rFonts w:ascii="Arial" w:eastAsia="Times New Roman" w:hAnsi="Arial" w:cs="Arial"/>
          <w:lang w:eastAsia="ar-SA" w:bidi="ar-SA"/>
        </w:rPr>
        <w:t>Šestavina</w:t>
      </w:r>
      <w:proofErr w:type="spellEnd"/>
      <w:r>
        <w:rPr>
          <w:rFonts w:ascii="Arial" w:eastAsia="Times New Roman" w:hAnsi="Arial" w:cs="Arial"/>
          <w:lang w:eastAsia="ar-SA" w:bidi="ar-SA"/>
        </w:rPr>
        <w:t xml:space="preserve"> i Popločenje Suska (uglavnom za projektnu dokumentaciju).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Program „održavanje komunalne infrastrukture“ ostvaren je sa 26% plana i u odnosu na prošlu godinu manji je za 8%. Razlog tome je što je utrošeno manje sredstava za održavanje obale i za opremanje urbanom i komunalnom opremom. U isto vrijeme u većim postocima realizirane su sljedeće aktivnosti: održavanje javne rasvjete, održavanje zelenih površina, održavanje fontana, čišćenje javnih površina, intervencije na JP, održavanje nerazvrstanih cesta, prometna signalizacija, voda i javni izljevi.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„Programska aktivnost odjela“ ostvarena je sa 30% plana i u odnosu na prošlu godinu realizacija je manja za 41%. Razlog tome je što je utrošeno manje sredstava za prijevoz na relaciji Mali Lošinj-</w:t>
      </w:r>
      <w:proofErr w:type="spellStart"/>
      <w:r>
        <w:rPr>
          <w:rFonts w:ascii="Arial" w:eastAsia="Times New Roman" w:hAnsi="Arial" w:cs="Arial"/>
          <w:lang w:eastAsia="ar-SA" w:bidi="ar-SA"/>
        </w:rPr>
        <w:t>Mrtvaška</w:t>
      </w:r>
      <w:proofErr w:type="spellEnd"/>
      <w:r>
        <w:rPr>
          <w:rFonts w:ascii="Arial" w:eastAsia="Times New Roman" w:hAnsi="Arial" w:cs="Arial"/>
          <w:lang w:eastAsia="ar-SA" w:bidi="ar-SA"/>
        </w:rPr>
        <w:t>-Mali Lošinj.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Program Održavanje i izgradnja stambenog fonda“ ostvaren je sa 29% plana i u odnosu na prošlu godinu realizacija je veća za 425%. Ujedno je ovo program na kojem je ostvareno najveće povećanje, a do njega je došlo uslijed realizacije kapitalnog projekta stanogradnje na Kalvariji.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Program „gospodarenje poslovnim objektima“ ostvaren je sa 25% plana i u odnosu na prošlu godinu realizacija je manja za 72%. naime, prošle godine je u okviru programa realiziran kapitalni projekt uređenja pekare na Unijama što je utjecalo na povećanje realizacije, ali je također utrošeno više sredstava i za uređenje ostalih poslovnih prostora u vlasništvu grada nego što je utrošeno ove godine.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Program „intervencijski programi i zalihe“ ostvaren je sa 50% plana, jer smo 50.000,00 kn iz proračunske zalihe uputili Gradu </w:t>
      </w:r>
      <w:proofErr w:type="spellStart"/>
      <w:r>
        <w:rPr>
          <w:rFonts w:ascii="Arial" w:eastAsia="Times New Roman" w:hAnsi="Arial" w:cs="Arial"/>
          <w:lang w:eastAsia="ar-SA" w:bidi="ar-SA"/>
        </w:rPr>
        <w:t>Gunji</w:t>
      </w:r>
      <w:proofErr w:type="spellEnd"/>
      <w:r>
        <w:rPr>
          <w:rFonts w:ascii="Arial" w:eastAsia="Times New Roman" w:hAnsi="Arial" w:cs="Arial"/>
          <w:lang w:eastAsia="ar-SA" w:bidi="ar-SA"/>
        </w:rPr>
        <w:t xml:space="preserve"> kao pomoć stradalima u poplavi.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Programi „zelena energija u mom domu“ i „projekti uštede energije“ nisu ostvareni u prvom polugodištu i njihova realizacija se očekuje do kraja tekuće godine jer su nam odobrena i sredstva kapitalnih pomoći Fonda za zaštitu okoliša i energetsku učinkovitost.    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Program „izgradnja infrastrukture zračnog prometa“ nije ostvaren i neće se ostvariti u ovoj godini. Naime, razlog je u činjenici da se neće ostvariti planirani prihod od prodaje zemljišta na </w:t>
      </w:r>
      <w:proofErr w:type="spellStart"/>
      <w:r>
        <w:rPr>
          <w:rFonts w:ascii="Arial" w:eastAsia="Times New Roman" w:hAnsi="Arial" w:cs="Arial"/>
          <w:lang w:eastAsia="ar-SA" w:bidi="ar-SA"/>
        </w:rPr>
        <w:t>Čikatu</w:t>
      </w:r>
      <w:proofErr w:type="spellEnd"/>
      <w:r>
        <w:rPr>
          <w:rFonts w:ascii="Arial" w:eastAsia="Times New Roman" w:hAnsi="Arial" w:cs="Arial"/>
          <w:lang w:eastAsia="ar-SA" w:bidi="ar-SA"/>
        </w:rPr>
        <w:t xml:space="preserve"> koji je trebao biti izvor financiranja u okviru kapitalnih projekta rekonstrukcije aerodroma u Malom Lošinju i na Unijama. 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FD2748">
        <w:rPr>
          <w:rFonts w:ascii="Arial" w:eastAsia="Times New Roman" w:hAnsi="Arial" w:cs="Arial"/>
          <w:b/>
          <w:u w:val="single"/>
          <w:lang w:eastAsia="ar-SA" w:bidi="ar-SA"/>
        </w:rPr>
        <w:t>Glava 00303</w:t>
      </w:r>
      <w:r w:rsidRPr="00FD2748">
        <w:rPr>
          <w:rFonts w:ascii="Arial" w:eastAsia="Times New Roman" w:hAnsi="Arial" w:cs="Arial"/>
          <w:b/>
          <w:lang w:eastAsia="ar-SA" w:bidi="ar-SA"/>
        </w:rPr>
        <w:t xml:space="preserve"> - Javna sigurnost</w:t>
      </w:r>
      <w:r>
        <w:rPr>
          <w:rFonts w:ascii="Arial" w:eastAsia="Times New Roman" w:hAnsi="Arial" w:cs="Arial"/>
          <w:b/>
          <w:lang w:eastAsia="ar-SA" w:bidi="ar-SA"/>
        </w:rPr>
        <w:t xml:space="preserve"> </w:t>
      </w:r>
      <w:r>
        <w:rPr>
          <w:rFonts w:ascii="Arial" w:eastAsia="Times New Roman" w:hAnsi="Arial" w:cs="Arial"/>
          <w:lang w:eastAsia="ar-SA" w:bidi="ar-SA"/>
        </w:rPr>
        <w:t>- ostvarena je sa 36% plana i u odnosu na prošlu godinu realizacija je manja za 3%.</w:t>
      </w:r>
    </w:p>
    <w:p w:rsidR="006F45E7" w:rsidRPr="00FD2748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U okviru glave provodi se jedan program  - A08 1141 - organiziranje i provođenje zaštite i spašavanja. Smanjenje u realizaciji programa uslijedilo je zbog nešto manjeg utroška sredstava za redovan rad JVP. U isto vrijeme utrošeno je 10 puta više sredstava za GSS (po nalogu inspekcije bilo je potrebno povećati davanja za GSS).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7126C1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u w:val="single"/>
          <w:lang w:eastAsia="ar-SA" w:bidi="ar-SA"/>
        </w:rPr>
      </w:pPr>
      <w:r w:rsidRPr="007126C1">
        <w:rPr>
          <w:rFonts w:ascii="Arial" w:eastAsia="Times New Roman" w:hAnsi="Arial" w:cs="Arial"/>
          <w:b/>
          <w:u w:val="single"/>
          <w:lang w:eastAsia="ar-SA" w:bidi="ar-SA"/>
        </w:rPr>
        <w:t xml:space="preserve">OBVEZE      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Lucida Sans Unicode" w:hAnsi="Arial" w:cs="Arial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bCs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U </w:t>
      </w:r>
      <w:r w:rsidRPr="000404C6">
        <w:rPr>
          <w:rFonts w:ascii="Arial" w:eastAsia="Times New Roman" w:hAnsi="Arial" w:cs="Arial"/>
          <w:b/>
          <w:bCs/>
          <w:lang w:eastAsia="ar-SA" w:bidi="ar-SA"/>
        </w:rPr>
        <w:t xml:space="preserve">Izvještaju o obvezama </w:t>
      </w:r>
      <w:r w:rsidRPr="000404C6">
        <w:rPr>
          <w:rFonts w:ascii="Arial" w:eastAsia="Times New Roman" w:hAnsi="Arial" w:cs="Arial"/>
          <w:lang w:eastAsia="ar-SA" w:bidi="ar-SA"/>
        </w:rPr>
        <w:t xml:space="preserve">evidentirane su obveze na početku izvještajnog razdoblja u visini od </w:t>
      </w:r>
      <w:r>
        <w:rPr>
          <w:rFonts w:ascii="Arial" w:eastAsia="Times New Roman" w:hAnsi="Arial" w:cs="Arial"/>
          <w:lang w:eastAsia="ar-SA" w:bidi="ar-SA"/>
        </w:rPr>
        <w:t>32.379.907,00</w:t>
      </w:r>
      <w:r w:rsidRPr="000404C6">
        <w:rPr>
          <w:rFonts w:ascii="Arial" w:eastAsia="Times New Roman" w:hAnsi="Arial" w:cs="Arial"/>
          <w:color w:val="000000" w:themeColor="text1"/>
          <w:lang w:eastAsia="ar-SA" w:bidi="ar-SA"/>
        </w:rPr>
        <w:t xml:space="preserve"> kn. U obvezama su sadržane i dugoročne obveze po kreditima HBOR-a i Erste&amp;Steiermaerkische Bank d.d. Tijekom obračunskog razdoblja došlo je do </w:t>
      </w:r>
      <w:r>
        <w:rPr>
          <w:rFonts w:ascii="Arial" w:eastAsia="Times New Roman" w:hAnsi="Arial" w:cs="Arial"/>
          <w:color w:val="000000" w:themeColor="text1"/>
          <w:lang w:eastAsia="ar-SA" w:bidi="ar-SA"/>
        </w:rPr>
        <w:t>povećanja</w:t>
      </w:r>
      <w:r w:rsidRPr="000404C6">
        <w:rPr>
          <w:rFonts w:ascii="Arial" w:eastAsia="Times New Roman" w:hAnsi="Arial" w:cs="Arial"/>
          <w:color w:val="000000" w:themeColor="text1"/>
          <w:lang w:eastAsia="ar-SA" w:bidi="ar-SA"/>
        </w:rPr>
        <w:t xml:space="preserve"> obveza</w:t>
      </w:r>
      <w:r>
        <w:rPr>
          <w:rFonts w:ascii="Arial" w:eastAsia="Times New Roman" w:hAnsi="Arial" w:cs="Arial"/>
          <w:color w:val="000000" w:themeColor="text1"/>
          <w:lang w:eastAsia="ar-SA" w:bidi="ar-SA"/>
        </w:rPr>
        <w:t xml:space="preserve"> za 14.525.606,00 kn dok su u</w:t>
      </w:r>
      <w:r w:rsidRPr="000404C6">
        <w:rPr>
          <w:rFonts w:ascii="Arial" w:eastAsia="Times New Roman" w:hAnsi="Arial" w:cs="Arial"/>
          <w:color w:val="000000" w:themeColor="text1"/>
          <w:lang w:eastAsia="ar-SA" w:bidi="ar-SA"/>
        </w:rPr>
        <w:t xml:space="preserve"> istom razdoblju podmirene obveze u iznosu od </w:t>
      </w:r>
      <w:r>
        <w:rPr>
          <w:rFonts w:ascii="Arial" w:eastAsia="Times New Roman" w:hAnsi="Arial" w:cs="Arial"/>
          <w:color w:val="000000" w:themeColor="text1"/>
          <w:lang w:eastAsia="ar-SA" w:bidi="ar-SA"/>
        </w:rPr>
        <w:t xml:space="preserve">15.156.225,00 kn. Stanje na </w:t>
      </w:r>
      <w:r w:rsidRPr="000404C6">
        <w:rPr>
          <w:rFonts w:ascii="Arial" w:eastAsia="Times New Roman" w:hAnsi="Arial" w:cs="Arial"/>
          <w:color w:val="000000" w:themeColor="text1"/>
          <w:lang w:eastAsia="ar-SA" w:bidi="ar-SA"/>
        </w:rPr>
        <w:t xml:space="preserve">kraju izvještajnog </w:t>
      </w:r>
      <w:r w:rsidRPr="000404C6">
        <w:rPr>
          <w:rFonts w:ascii="Arial" w:eastAsia="Times New Roman" w:hAnsi="Arial" w:cs="Arial"/>
          <w:lang w:eastAsia="ar-SA" w:bidi="ar-SA"/>
        </w:rPr>
        <w:t xml:space="preserve">razdoblja iznosi </w:t>
      </w:r>
      <w:r>
        <w:rPr>
          <w:rFonts w:ascii="Arial" w:eastAsia="Times New Roman" w:hAnsi="Arial" w:cs="Arial"/>
          <w:lang w:eastAsia="ar-SA" w:bidi="ar-SA"/>
        </w:rPr>
        <w:t>31.749.288,00</w:t>
      </w:r>
      <w:r w:rsidRPr="000404C6">
        <w:rPr>
          <w:rFonts w:ascii="Arial" w:eastAsia="Times New Roman" w:hAnsi="Arial" w:cs="Arial"/>
          <w:bCs/>
          <w:lang w:eastAsia="ar-SA" w:bidi="ar-SA"/>
        </w:rPr>
        <w:t xml:space="preserve"> kn, od čega dospjele obveze iznose </w:t>
      </w:r>
      <w:r>
        <w:rPr>
          <w:rFonts w:ascii="Arial" w:eastAsia="Times New Roman" w:hAnsi="Arial" w:cs="Arial"/>
          <w:bCs/>
          <w:lang w:eastAsia="ar-SA" w:bidi="ar-SA"/>
        </w:rPr>
        <w:t>5.699.598,00</w:t>
      </w:r>
      <w:r w:rsidRPr="000404C6">
        <w:rPr>
          <w:rFonts w:ascii="Arial" w:eastAsia="Times New Roman" w:hAnsi="Arial" w:cs="Arial"/>
          <w:bCs/>
          <w:lang w:eastAsia="ar-SA" w:bidi="ar-SA"/>
        </w:rPr>
        <w:t xml:space="preserve"> kn.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color w:val="FF0000"/>
          <w:lang w:eastAsia="ar-SA" w:bidi="ar-SA"/>
        </w:rPr>
        <w:t xml:space="preserve">         </w:t>
      </w:r>
      <w:r w:rsidRPr="000404C6">
        <w:rPr>
          <w:rFonts w:ascii="Arial" w:eastAsia="Times New Roman" w:hAnsi="Arial" w:cs="Arial"/>
          <w:lang w:eastAsia="ar-SA" w:bidi="ar-SA"/>
        </w:rPr>
        <w:t xml:space="preserve">Stanje dugoročnog kredita kod HBOR-a iznosi </w:t>
      </w:r>
      <w:r>
        <w:rPr>
          <w:rFonts w:ascii="Arial" w:eastAsia="Times New Roman" w:hAnsi="Arial" w:cs="Arial"/>
          <w:lang w:eastAsia="ar-SA" w:bidi="ar-SA"/>
        </w:rPr>
        <w:t>3.222.068,17 kn</w:t>
      </w:r>
      <w:r w:rsidRPr="000404C6">
        <w:rPr>
          <w:rFonts w:ascii="Arial" w:eastAsia="Times New Roman" w:hAnsi="Arial" w:cs="Arial"/>
          <w:lang w:eastAsia="ar-SA" w:bidi="ar-SA"/>
        </w:rPr>
        <w:t>. U proteklom izvještajnom razdoblju plaćen</w:t>
      </w:r>
      <w:r>
        <w:rPr>
          <w:rFonts w:ascii="Arial" w:eastAsia="Times New Roman" w:hAnsi="Arial" w:cs="Arial"/>
          <w:lang w:eastAsia="ar-SA" w:bidi="ar-SA"/>
        </w:rPr>
        <w:t>e su 2</w:t>
      </w:r>
      <w:r w:rsidRPr="000404C6">
        <w:rPr>
          <w:rFonts w:ascii="Arial" w:eastAsia="Times New Roman" w:hAnsi="Arial" w:cs="Arial"/>
          <w:lang w:eastAsia="ar-SA" w:bidi="ar-SA"/>
        </w:rPr>
        <w:t xml:space="preserve"> rat</w:t>
      </w:r>
      <w:r>
        <w:rPr>
          <w:rFonts w:ascii="Arial" w:eastAsia="Times New Roman" w:hAnsi="Arial" w:cs="Arial"/>
          <w:lang w:eastAsia="ar-SA" w:bidi="ar-SA"/>
        </w:rPr>
        <w:t>e</w:t>
      </w:r>
      <w:r w:rsidRPr="000404C6">
        <w:rPr>
          <w:rFonts w:ascii="Arial" w:eastAsia="Times New Roman" w:hAnsi="Arial" w:cs="Arial"/>
          <w:lang w:eastAsia="ar-SA" w:bidi="ar-SA"/>
        </w:rPr>
        <w:t xml:space="preserve"> glavnice u </w:t>
      </w:r>
      <w:r>
        <w:rPr>
          <w:rFonts w:ascii="Arial" w:eastAsia="Times New Roman" w:hAnsi="Arial" w:cs="Arial"/>
          <w:lang w:eastAsia="ar-SA" w:bidi="ar-SA"/>
        </w:rPr>
        <w:t xml:space="preserve">ukupnom </w:t>
      </w:r>
      <w:r w:rsidRPr="000404C6">
        <w:rPr>
          <w:rFonts w:ascii="Arial" w:eastAsia="Times New Roman" w:hAnsi="Arial" w:cs="Arial"/>
          <w:lang w:eastAsia="ar-SA" w:bidi="ar-SA"/>
        </w:rPr>
        <w:t xml:space="preserve">iznosu od </w:t>
      </w:r>
      <w:r>
        <w:rPr>
          <w:rFonts w:ascii="Arial" w:eastAsia="Times New Roman" w:hAnsi="Arial" w:cs="Arial"/>
          <w:lang w:eastAsia="ar-SA" w:bidi="ar-SA"/>
        </w:rPr>
        <w:t>498.213,15</w:t>
      </w:r>
      <w:r w:rsidRPr="000404C6">
        <w:rPr>
          <w:rFonts w:ascii="Arial" w:eastAsia="Times New Roman" w:hAnsi="Arial" w:cs="Arial"/>
          <w:lang w:eastAsia="ar-SA" w:bidi="ar-SA"/>
        </w:rPr>
        <w:t xml:space="preserve"> kn. Također su za navedeni kredit plaćene kamate u iznosu od </w:t>
      </w:r>
      <w:r>
        <w:rPr>
          <w:rFonts w:ascii="Arial" w:eastAsia="Times New Roman" w:hAnsi="Arial" w:cs="Arial"/>
          <w:lang w:eastAsia="ar-SA" w:bidi="ar-SA"/>
        </w:rPr>
        <w:t>131.098,99</w:t>
      </w:r>
      <w:r w:rsidRPr="000404C6">
        <w:rPr>
          <w:rFonts w:ascii="Arial" w:eastAsia="Times New Roman" w:hAnsi="Arial" w:cs="Arial"/>
          <w:lang w:eastAsia="ar-SA" w:bidi="ar-SA"/>
        </w:rPr>
        <w:t xml:space="preserve"> kn.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</w:t>
      </w:r>
      <w:r>
        <w:rPr>
          <w:rFonts w:ascii="Arial" w:eastAsia="Times New Roman" w:hAnsi="Arial" w:cs="Arial"/>
          <w:lang w:eastAsia="ar-SA" w:bidi="ar-SA"/>
        </w:rPr>
        <w:t xml:space="preserve">Stanje </w:t>
      </w:r>
      <w:r w:rsidRPr="000404C6">
        <w:rPr>
          <w:rFonts w:ascii="Arial" w:eastAsia="Times New Roman" w:hAnsi="Arial" w:cs="Arial"/>
          <w:lang w:eastAsia="ar-SA" w:bidi="ar-SA"/>
        </w:rPr>
        <w:t>dugoročn</w:t>
      </w:r>
      <w:r>
        <w:rPr>
          <w:rFonts w:ascii="Arial" w:eastAsia="Times New Roman" w:hAnsi="Arial" w:cs="Arial"/>
          <w:lang w:eastAsia="ar-SA" w:bidi="ar-SA"/>
        </w:rPr>
        <w:t>og</w:t>
      </w:r>
      <w:r w:rsidRPr="000404C6">
        <w:rPr>
          <w:rFonts w:ascii="Arial" w:eastAsia="Times New Roman" w:hAnsi="Arial" w:cs="Arial"/>
          <w:lang w:eastAsia="ar-SA" w:bidi="ar-SA"/>
        </w:rPr>
        <w:t xml:space="preserve"> kredit</w:t>
      </w:r>
      <w:r>
        <w:rPr>
          <w:rFonts w:ascii="Arial" w:eastAsia="Times New Roman" w:hAnsi="Arial" w:cs="Arial"/>
          <w:lang w:eastAsia="ar-SA" w:bidi="ar-SA"/>
        </w:rPr>
        <w:t>a</w:t>
      </w:r>
      <w:r w:rsidRPr="000404C6">
        <w:rPr>
          <w:rFonts w:ascii="Arial" w:eastAsia="Times New Roman" w:hAnsi="Arial" w:cs="Arial"/>
          <w:lang w:eastAsia="ar-SA" w:bidi="ar-SA"/>
        </w:rPr>
        <w:t xml:space="preserve"> kod  ESB d.d. za investiciju Rekonstrukcija infrastrukture Rive lošinjskih kapetana i instalacija grijanja i ventilacije u ŠD </w:t>
      </w:r>
      <w:proofErr w:type="spellStart"/>
      <w:r w:rsidRPr="000404C6">
        <w:rPr>
          <w:rFonts w:ascii="Arial" w:eastAsia="Times New Roman" w:hAnsi="Arial" w:cs="Arial"/>
          <w:lang w:eastAsia="ar-SA" w:bidi="ar-SA"/>
        </w:rPr>
        <w:t>Bočac</w:t>
      </w:r>
      <w:proofErr w:type="spellEnd"/>
      <w:r w:rsidRPr="000404C6">
        <w:rPr>
          <w:rFonts w:ascii="Arial" w:eastAsia="Times New Roman" w:hAnsi="Arial" w:cs="Arial"/>
          <w:lang w:eastAsia="ar-SA" w:bidi="ar-SA"/>
        </w:rPr>
        <w:t xml:space="preserve"> (stari kredit)</w:t>
      </w:r>
      <w:r>
        <w:rPr>
          <w:rFonts w:ascii="Arial" w:eastAsia="Times New Roman" w:hAnsi="Arial" w:cs="Arial"/>
          <w:lang w:eastAsia="ar-SA" w:bidi="ar-SA"/>
        </w:rPr>
        <w:t xml:space="preserve"> iznosi 3.292.768,02 kn. U</w:t>
      </w:r>
      <w:r w:rsidRPr="000404C6">
        <w:rPr>
          <w:rFonts w:ascii="Arial" w:eastAsia="Times New Roman" w:hAnsi="Arial" w:cs="Arial"/>
          <w:lang w:eastAsia="ar-SA" w:bidi="ar-SA"/>
        </w:rPr>
        <w:t xml:space="preserve"> proteklom izvještajnom razdoblju plaćene su dvije rate glavnice u ukupnom iznosu od 1.0</w:t>
      </w:r>
      <w:r>
        <w:rPr>
          <w:rFonts w:ascii="Arial" w:eastAsia="Times New Roman" w:hAnsi="Arial" w:cs="Arial"/>
          <w:lang w:eastAsia="ar-SA" w:bidi="ar-SA"/>
        </w:rPr>
        <w:t>95.481,01</w:t>
      </w:r>
      <w:r w:rsidRPr="000404C6">
        <w:rPr>
          <w:rFonts w:ascii="Arial" w:eastAsia="Times New Roman" w:hAnsi="Arial" w:cs="Arial"/>
          <w:lang w:eastAsia="ar-SA" w:bidi="ar-SA"/>
        </w:rPr>
        <w:t xml:space="preserve"> kn. Osim toga, plaćeno je i </w:t>
      </w:r>
      <w:r>
        <w:rPr>
          <w:rFonts w:ascii="Arial" w:eastAsia="Times New Roman" w:hAnsi="Arial" w:cs="Arial"/>
          <w:lang w:eastAsia="ar-SA" w:bidi="ar-SA"/>
        </w:rPr>
        <w:t>109.124,76 kn</w:t>
      </w:r>
      <w:r w:rsidRPr="000404C6">
        <w:rPr>
          <w:rFonts w:ascii="Arial" w:eastAsia="Times New Roman" w:hAnsi="Arial" w:cs="Arial"/>
          <w:lang w:eastAsia="ar-SA" w:bidi="ar-SA"/>
        </w:rPr>
        <w:t xml:space="preserve"> na ime kamata po ovom kreditu.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</w:t>
      </w:r>
      <w:r>
        <w:rPr>
          <w:rFonts w:ascii="Arial" w:eastAsia="Times New Roman" w:hAnsi="Arial" w:cs="Arial"/>
          <w:lang w:eastAsia="ar-SA" w:bidi="ar-SA"/>
        </w:rPr>
        <w:t xml:space="preserve"> Stanje</w:t>
      </w:r>
      <w:r w:rsidRPr="000404C6">
        <w:rPr>
          <w:rFonts w:ascii="Arial" w:eastAsia="Times New Roman" w:hAnsi="Arial" w:cs="Arial"/>
          <w:lang w:eastAsia="ar-SA" w:bidi="ar-SA"/>
        </w:rPr>
        <w:t xml:space="preserve"> dugoročn</w:t>
      </w:r>
      <w:r>
        <w:rPr>
          <w:rFonts w:ascii="Arial" w:eastAsia="Times New Roman" w:hAnsi="Arial" w:cs="Arial"/>
          <w:lang w:eastAsia="ar-SA" w:bidi="ar-SA"/>
        </w:rPr>
        <w:t>og</w:t>
      </w:r>
      <w:r w:rsidRPr="000404C6">
        <w:rPr>
          <w:rFonts w:ascii="Arial" w:eastAsia="Times New Roman" w:hAnsi="Arial" w:cs="Arial"/>
          <w:lang w:eastAsia="ar-SA" w:bidi="ar-SA"/>
        </w:rPr>
        <w:t xml:space="preserve"> kredit</w:t>
      </w:r>
      <w:r>
        <w:rPr>
          <w:rFonts w:ascii="Arial" w:eastAsia="Times New Roman" w:hAnsi="Arial" w:cs="Arial"/>
          <w:lang w:eastAsia="ar-SA" w:bidi="ar-SA"/>
        </w:rPr>
        <w:t>a</w:t>
      </w:r>
      <w:r w:rsidRPr="000404C6">
        <w:rPr>
          <w:rFonts w:ascii="Arial" w:eastAsia="Times New Roman" w:hAnsi="Arial" w:cs="Arial"/>
          <w:lang w:eastAsia="ar-SA" w:bidi="ar-SA"/>
        </w:rPr>
        <w:t xml:space="preserve"> kod ESB d.d. za investiciju Rekonstrukcija i dogradnja obalnog zida i popločenje rive </w:t>
      </w:r>
      <w:proofErr w:type="spellStart"/>
      <w:r w:rsidRPr="000404C6">
        <w:rPr>
          <w:rFonts w:ascii="Arial" w:eastAsia="Times New Roman" w:hAnsi="Arial" w:cs="Arial"/>
          <w:lang w:eastAsia="ar-SA" w:bidi="ar-SA"/>
        </w:rPr>
        <w:t>Priko</w:t>
      </w:r>
      <w:proofErr w:type="spellEnd"/>
      <w:r w:rsidRPr="000404C6">
        <w:rPr>
          <w:rFonts w:ascii="Arial" w:eastAsia="Times New Roman" w:hAnsi="Arial" w:cs="Arial"/>
          <w:lang w:eastAsia="ar-SA" w:bidi="ar-SA"/>
        </w:rPr>
        <w:t xml:space="preserve"> (novi kredit)</w:t>
      </w:r>
      <w:r>
        <w:rPr>
          <w:rFonts w:ascii="Arial" w:eastAsia="Times New Roman" w:hAnsi="Arial" w:cs="Arial"/>
          <w:lang w:eastAsia="ar-SA" w:bidi="ar-SA"/>
        </w:rPr>
        <w:t xml:space="preserve"> iznosi 13.238.115,13 kn. U izvještajnom razdoblju </w:t>
      </w:r>
      <w:r w:rsidRPr="000404C6">
        <w:rPr>
          <w:rFonts w:ascii="Arial" w:eastAsia="Times New Roman" w:hAnsi="Arial" w:cs="Arial"/>
          <w:lang w:eastAsia="ar-SA" w:bidi="ar-SA"/>
        </w:rPr>
        <w:t xml:space="preserve">plaćene su kamate u iznosu od </w:t>
      </w:r>
      <w:r>
        <w:rPr>
          <w:rFonts w:ascii="Arial" w:eastAsia="Times New Roman" w:hAnsi="Arial" w:cs="Arial"/>
          <w:lang w:eastAsia="ar-SA" w:bidi="ar-SA"/>
        </w:rPr>
        <w:t>128.225,14</w:t>
      </w:r>
      <w:r w:rsidRPr="000404C6">
        <w:rPr>
          <w:rFonts w:ascii="Arial" w:eastAsia="Times New Roman" w:hAnsi="Arial" w:cs="Arial"/>
          <w:lang w:eastAsia="ar-SA" w:bidi="ar-SA"/>
        </w:rPr>
        <w:t xml:space="preserve"> kn.  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</w:t>
      </w:r>
      <w:r w:rsidRPr="000404C6">
        <w:rPr>
          <w:rFonts w:ascii="Arial" w:eastAsia="Times New Roman" w:hAnsi="Arial" w:cs="Arial"/>
          <w:b/>
          <w:bCs/>
          <w:lang w:eastAsia="ar-SA" w:bidi="ar-SA"/>
        </w:rPr>
        <w:t xml:space="preserve">Stanje novčanih sredstava </w:t>
      </w:r>
      <w:r w:rsidRPr="000404C6">
        <w:rPr>
          <w:rFonts w:ascii="Arial" w:eastAsia="Times New Roman" w:hAnsi="Arial" w:cs="Arial"/>
          <w:lang w:eastAsia="ar-SA" w:bidi="ar-SA"/>
        </w:rPr>
        <w:t xml:space="preserve"> na žiro</w:t>
      </w:r>
      <w:r>
        <w:rPr>
          <w:rFonts w:ascii="Arial" w:eastAsia="Times New Roman" w:hAnsi="Arial" w:cs="Arial"/>
          <w:lang w:eastAsia="ar-SA" w:bidi="ar-SA"/>
        </w:rPr>
        <w:t>-</w:t>
      </w:r>
      <w:r w:rsidRPr="000404C6">
        <w:rPr>
          <w:rFonts w:ascii="Arial" w:eastAsia="Times New Roman" w:hAnsi="Arial" w:cs="Arial"/>
          <w:lang w:eastAsia="ar-SA" w:bidi="ar-SA"/>
        </w:rPr>
        <w:t>računu Proračuna na dan 30.06.201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>. godine iznosilo je 1</w:t>
      </w:r>
      <w:r>
        <w:rPr>
          <w:rFonts w:ascii="Arial" w:eastAsia="Times New Roman" w:hAnsi="Arial" w:cs="Arial"/>
          <w:lang w:eastAsia="ar-SA" w:bidi="ar-SA"/>
        </w:rPr>
        <w:t>.434.637,66</w:t>
      </w:r>
      <w:r>
        <w:rPr>
          <w:rFonts w:ascii="Arial" w:eastAsia="Times New Roman" w:hAnsi="Arial" w:cs="Arial"/>
          <w:color w:val="000000"/>
          <w:lang w:eastAsia="ar-SA" w:bidi="ar-SA"/>
        </w:rPr>
        <w:t xml:space="preserve"> kn-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  </w:t>
      </w:r>
      <w:r w:rsidRPr="000404C6">
        <w:rPr>
          <w:rFonts w:ascii="Arial" w:eastAsia="Times New Roman" w:hAnsi="Arial" w:cs="Arial"/>
          <w:b/>
          <w:bCs/>
          <w:lang w:eastAsia="ar-SA" w:bidi="ar-SA"/>
        </w:rPr>
        <w:t xml:space="preserve">Stanje novčanih potraživanja </w:t>
      </w:r>
      <w:r w:rsidRPr="000404C6">
        <w:rPr>
          <w:rFonts w:ascii="Arial" w:eastAsia="Times New Roman" w:hAnsi="Arial" w:cs="Arial"/>
          <w:lang w:eastAsia="ar-SA" w:bidi="ar-SA"/>
        </w:rPr>
        <w:t>na dan 30.06.201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>. godine prema vrstama prihoda je sljedeće: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color w:val="000000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-</w:t>
      </w:r>
      <w:r w:rsidRPr="000404C6">
        <w:rPr>
          <w:rFonts w:ascii="Arial" w:eastAsia="Times New Roman" w:hAnsi="Arial" w:cs="Arial"/>
          <w:lang w:eastAsia="ar-SA" w:bidi="ar-SA"/>
        </w:rPr>
        <w:t>potraživanja za kazne i upravne mjere</w:t>
      </w:r>
      <w:r>
        <w:rPr>
          <w:rFonts w:ascii="Arial" w:eastAsia="Times New Roman" w:hAnsi="Arial" w:cs="Arial"/>
          <w:lang w:eastAsia="ar-SA" w:bidi="ar-SA"/>
        </w:rPr>
        <w:t>-168</w:t>
      </w:r>
      <w:r w:rsidRPr="000404C6">
        <w:rPr>
          <w:rFonts w:ascii="Arial" w:eastAsia="Times New Roman" w:hAnsi="Arial" w:cs="Arial"/>
          <w:lang w:eastAsia="ar-SA" w:bidi="ar-SA"/>
        </w:rPr>
        <w:t xml:space="preserve">                                         </w:t>
      </w:r>
      <w:r>
        <w:rPr>
          <w:rFonts w:ascii="Arial" w:eastAsia="Times New Roman" w:hAnsi="Arial" w:cs="Arial"/>
          <w:lang w:eastAsia="ar-SA" w:bidi="ar-SA"/>
        </w:rPr>
        <w:t>75.000,94</w:t>
      </w:r>
      <w:r w:rsidRPr="000404C6">
        <w:rPr>
          <w:rFonts w:ascii="Arial" w:eastAsia="Times New Roman" w:hAnsi="Arial" w:cs="Arial"/>
          <w:color w:val="000000"/>
          <w:lang w:eastAsia="ar-SA" w:bidi="ar-SA"/>
        </w:rPr>
        <w:t xml:space="preserve"> kn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color w:val="000000"/>
          <w:lang w:eastAsia="ar-SA" w:bidi="ar-SA"/>
        </w:rPr>
      </w:pPr>
      <w:r w:rsidRPr="000404C6">
        <w:rPr>
          <w:rFonts w:ascii="Arial" w:eastAsia="Times New Roman" w:hAnsi="Arial" w:cs="Arial"/>
          <w:color w:val="000000"/>
          <w:lang w:eastAsia="ar-SA" w:bidi="ar-SA"/>
        </w:rPr>
        <w:t xml:space="preserve">-potraživanja za upravne i administrativne pristojbe, 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color w:val="000000"/>
          <w:lang w:eastAsia="ar-SA" w:bidi="ar-SA"/>
        </w:rPr>
      </w:pPr>
      <w:r w:rsidRPr="000404C6">
        <w:rPr>
          <w:rFonts w:ascii="Arial" w:eastAsia="Times New Roman" w:hAnsi="Arial" w:cs="Arial"/>
          <w:color w:val="000000"/>
          <w:lang w:eastAsia="ar-SA" w:bidi="ar-SA"/>
        </w:rPr>
        <w:t xml:space="preserve"> pristojbe po posebnim propisima i naknade</w:t>
      </w:r>
      <w:r>
        <w:rPr>
          <w:rFonts w:ascii="Arial" w:eastAsia="Times New Roman" w:hAnsi="Arial" w:cs="Arial"/>
          <w:color w:val="000000"/>
          <w:lang w:eastAsia="ar-SA" w:bidi="ar-SA"/>
        </w:rPr>
        <w:t>-165</w:t>
      </w:r>
      <w:r w:rsidRPr="000404C6">
        <w:rPr>
          <w:rFonts w:ascii="Arial" w:eastAsia="Times New Roman" w:hAnsi="Arial" w:cs="Arial"/>
          <w:color w:val="000000"/>
          <w:lang w:eastAsia="ar-SA" w:bidi="ar-SA"/>
        </w:rPr>
        <w:t xml:space="preserve">                           </w:t>
      </w:r>
      <w:r>
        <w:rPr>
          <w:rFonts w:ascii="Arial" w:eastAsia="Times New Roman" w:hAnsi="Arial" w:cs="Arial"/>
          <w:color w:val="000000"/>
          <w:lang w:eastAsia="ar-SA" w:bidi="ar-SA"/>
        </w:rPr>
        <w:t xml:space="preserve"> 1.494.921,38</w:t>
      </w:r>
      <w:r w:rsidRPr="000404C6">
        <w:rPr>
          <w:rFonts w:ascii="Arial" w:eastAsia="Times New Roman" w:hAnsi="Arial" w:cs="Arial"/>
          <w:color w:val="000000"/>
          <w:lang w:eastAsia="ar-SA" w:bidi="ar-SA"/>
        </w:rPr>
        <w:t xml:space="preserve"> kn                                                                                                                                                                                                    -potraživanja za prihode od imovine</w:t>
      </w:r>
      <w:r>
        <w:rPr>
          <w:rFonts w:ascii="Arial" w:eastAsia="Times New Roman" w:hAnsi="Arial" w:cs="Arial"/>
          <w:color w:val="000000"/>
          <w:lang w:eastAsia="ar-SA" w:bidi="ar-SA"/>
        </w:rPr>
        <w:t>-164</w:t>
      </w:r>
      <w:r w:rsidRPr="000404C6">
        <w:rPr>
          <w:rFonts w:ascii="Arial" w:eastAsia="Times New Roman" w:hAnsi="Arial" w:cs="Arial"/>
          <w:color w:val="000000"/>
          <w:lang w:eastAsia="ar-SA" w:bidi="ar-SA"/>
        </w:rPr>
        <w:t xml:space="preserve">                               </w:t>
      </w:r>
      <w:r>
        <w:rPr>
          <w:rFonts w:ascii="Arial" w:eastAsia="Times New Roman" w:hAnsi="Arial" w:cs="Arial"/>
          <w:color w:val="000000"/>
          <w:lang w:eastAsia="ar-SA" w:bidi="ar-SA"/>
        </w:rPr>
        <w:t xml:space="preserve"> </w:t>
      </w:r>
      <w:r w:rsidRPr="000404C6">
        <w:rPr>
          <w:rFonts w:ascii="Arial" w:eastAsia="Times New Roman" w:hAnsi="Arial" w:cs="Arial"/>
          <w:color w:val="000000"/>
          <w:lang w:eastAsia="ar-SA" w:bidi="ar-SA"/>
        </w:rPr>
        <w:t xml:space="preserve">        </w:t>
      </w:r>
      <w:r>
        <w:rPr>
          <w:rFonts w:ascii="Arial" w:eastAsia="Times New Roman" w:hAnsi="Arial" w:cs="Arial"/>
          <w:color w:val="000000"/>
          <w:lang w:eastAsia="ar-SA" w:bidi="ar-SA"/>
        </w:rPr>
        <w:t>6.231.156,69</w:t>
      </w:r>
      <w:r w:rsidRPr="000404C6">
        <w:rPr>
          <w:rFonts w:ascii="Arial" w:eastAsia="Times New Roman" w:hAnsi="Arial" w:cs="Arial"/>
          <w:color w:val="000000"/>
          <w:lang w:eastAsia="ar-SA" w:bidi="ar-SA"/>
        </w:rPr>
        <w:t xml:space="preserve">  kn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color w:val="000000"/>
          <w:lang w:eastAsia="ar-SA" w:bidi="ar-SA"/>
        </w:rPr>
      </w:pPr>
      <w:r w:rsidRPr="000404C6">
        <w:rPr>
          <w:rFonts w:ascii="Arial" w:eastAsia="Times New Roman" w:hAnsi="Arial" w:cs="Arial"/>
          <w:color w:val="000000"/>
          <w:lang w:eastAsia="ar-SA" w:bidi="ar-SA"/>
        </w:rPr>
        <w:t>-potraživanja za poreze</w:t>
      </w:r>
      <w:r>
        <w:rPr>
          <w:rFonts w:ascii="Arial" w:eastAsia="Times New Roman" w:hAnsi="Arial" w:cs="Arial"/>
          <w:color w:val="000000"/>
          <w:lang w:eastAsia="ar-SA" w:bidi="ar-SA"/>
        </w:rPr>
        <w:t>-161</w:t>
      </w:r>
      <w:r w:rsidRPr="000404C6">
        <w:rPr>
          <w:rFonts w:ascii="Arial" w:eastAsia="Times New Roman" w:hAnsi="Arial" w:cs="Arial"/>
          <w:color w:val="000000"/>
          <w:lang w:eastAsia="ar-SA" w:bidi="ar-SA"/>
        </w:rPr>
        <w:t xml:space="preserve">                                                         </w:t>
      </w:r>
      <w:r>
        <w:rPr>
          <w:rFonts w:ascii="Arial" w:eastAsia="Times New Roman" w:hAnsi="Arial" w:cs="Arial"/>
          <w:color w:val="000000"/>
          <w:lang w:eastAsia="ar-SA" w:bidi="ar-SA"/>
        </w:rPr>
        <w:t xml:space="preserve">  5.595.518,58</w:t>
      </w:r>
      <w:r w:rsidRPr="000404C6">
        <w:rPr>
          <w:rFonts w:ascii="Arial" w:eastAsia="Times New Roman" w:hAnsi="Arial" w:cs="Arial"/>
          <w:color w:val="000000"/>
          <w:lang w:eastAsia="ar-SA" w:bidi="ar-SA"/>
        </w:rPr>
        <w:t xml:space="preserve"> kn  </w:t>
      </w:r>
    </w:p>
    <w:p w:rsidR="006F45E7" w:rsidRPr="000404C6" w:rsidRDefault="006F45E7" w:rsidP="006F45E7">
      <w:pPr>
        <w:pBdr>
          <w:bottom w:val="single" w:sz="1" w:space="2" w:color="000000"/>
        </w:pBd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pBdr>
          <w:bottom w:val="single" w:sz="8" w:space="2" w:color="000000"/>
        </w:pBdr>
        <w:tabs>
          <w:tab w:val="left" w:pos="720"/>
        </w:tabs>
        <w:rPr>
          <w:rFonts w:ascii="Arial" w:eastAsia="Times New Roman" w:hAnsi="Arial" w:cs="Arial"/>
          <w:color w:val="FF0000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UKUPNO POTRAŽIVANJA ZA PRIHODE POSLOVANJA:    </w:t>
      </w:r>
      <w:r>
        <w:rPr>
          <w:rFonts w:ascii="Arial" w:eastAsia="Times New Roman" w:hAnsi="Arial" w:cs="Arial"/>
          <w:lang w:eastAsia="ar-SA" w:bidi="ar-SA"/>
        </w:rPr>
        <w:t xml:space="preserve">      </w:t>
      </w:r>
      <w:r w:rsidRPr="000404C6">
        <w:rPr>
          <w:rFonts w:ascii="Arial" w:eastAsia="Times New Roman" w:hAnsi="Arial" w:cs="Arial"/>
          <w:lang w:eastAsia="ar-SA" w:bidi="ar-SA"/>
        </w:rPr>
        <w:t>1</w:t>
      </w:r>
      <w:r>
        <w:rPr>
          <w:rFonts w:ascii="Arial" w:eastAsia="Times New Roman" w:hAnsi="Arial" w:cs="Arial"/>
          <w:lang w:eastAsia="ar-SA" w:bidi="ar-SA"/>
        </w:rPr>
        <w:t>3.396.597,59</w:t>
      </w:r>
      <w:r w:rsidRPr="000404C6">
        <w:rPr>
          <w:rFonts w:ascii="Arial" w:eastAsia="Times New Roman" w:hAnsi="Arial" w:cs="Arial"/>
          <w:lang w:eastAsia="ar-SA" w:bidi="ar-SA"/>
        </w:rPr>
        <w:t xml:space="preserve"> kn</w:t>
      </w:r>
      <w:r w:rsidRPr="000404C6">
        <w:rPr>
          <w:rFonts w:ascii="Arial" w:eastAsia="Times New Roman" w:hAnsi="Arial" w:cs="Arial"/>
          <w:color w:val="FF0000"/>
          <w:lang w:eastAsia="ar-SA" w:bidi="ar-SA"/>
        </w:rPr>
        <w:t xml:space="preserve">                     </w:t>
      </w:r>
    </w:p>
    <w:p w:rsidR="006F45E7" w:rsidRPr="000404C6" w:rsidRDefault="006F45E7" w:rsidP="006F45E7">
      <w:pPr>
        <w:tabs>
          <w:tab w:val="left" w:pos="144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144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UKUPNO POTRAŽIVANJA OD PRODAJE </w:t>
      </w:r>
    </w:p>
    <w:p w:rsidR="006F45E7" w:rsidRPr="000404C6" w:rsidRDefault="006F45E7" w:rsidP="006F45E7">
      <w:pPr>
        <w:tabs>
          <w:tab w:val="left" w:pos="144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NEFINANCIJSKE IMOVINE                                                   </w:t>
      </w:r>
      <w:r>
        <w:rPr>
          <w:rFonts w:ascii="Arial" w:eastAsia="Times New Roman" w:hAnsi="Arial" w:cs="Arial"/>
          <w:lang w:eastAsia="ar-SA" w:bidi="ar-SA"/>
        </w:rPr>
        <w:t xml:space="preserve">    </w:t>
      </w:r>
      <w:r w:rsidRPr="000404C6">
        <w:rPr>
          <w:rFonts w:ascii="Arial" w:eastAsia="Times New Roman" w:hAnsi="Arial" w:cs="Arial"/>
          <w:lang w:eastAsia="ar-SA" w:bidi="ar-SA"/>
        </w:rPr>
        <w:t xml:space="preserve">  1</w:t>
      </w:r>
      <w:r>
        <w:rPr>
          <w:rFonts w:ascii="Arial" w:eastAsia="Times New Roman" w:hAnsi="Arial" w:cs="Arial"/>
          <w:lang w:eastAsia="ar-SA" w:bidi="ar-SA"/>
        </w:rPr>
        <w:t>0.465.312,14</w:t>
      </w:r>
      <w:r w:rsidRPr="000404C6">
        <w:rPr>
          <w:rFonts w:ascii="Arial" w:eastAsia="Times New Roman" w:hAnsi="Arial" w:cs="Arial"/>
          <w:lang w:eastAsia="ar-SA" w:bidi="ar-SA"/>
        </w:rPr>
        <w:t xml:space="preserve"> kn  </w:t>
      </w:r>
    </w:p>
    <w:p w:rsidR="006F45E7" w:rsidRDefault="006F45E7" w:rsidP="006F45E7">
      <w:pPr>
        <w:tabs>
          <w:tab w:val="left" w:pos="720"/>
        </w:tabs>
        <w:rPr>
          <w:rFonts w:ascii="Arial" w:hAnsi="Arial" w:cs="Arial"/>
        </w:rPr>
      </w:pPr>
    </w:p>
    <w:p w:rsidR="006F45E7" w:rsidRDefault="006F45E7" w:rsidP="006F45E7">
      <w:pPr>
        <w:tabs>
          <w:tab w:val="left" w:pos="720"/>
        </w:tabs>
        <w:rPr>
          <w:rFonts w:ascii="Arial" w:hAnsi="Arial" w:cs="Arial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Od svih potraživanja vrijednosno su najznačajnija potraživanja od prodaje stanova  - 10.108.682,23 kn.  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U strukturi potraživanja</w:t>
      </w:r>
      <w:r>
        <w:rPr>
          <w:rFonts w:ascii="Arial" w:eastAsia="Times New Roman" w:hAnsi="Arial" w:cs="Arial"/>
          <w:lang w:eastAsia="ar-SA" w:bidi="ar-SA"/>
        </w:rPr>
        <w:t xml:space="preserve"> za prihode poslovanja </w:t>
      </w:r>
      <w:r w:rsidRPr="000404C6">
        <w:rPr>
          <w:rFonts w:ascii="Arial" w:eastAsia="Times New Roman" w:hAnsi="Arial" w:cs="Arial"/>
          <w:lang w:eastAsia="ar-SA" w:bidi="ar-SA"/>
        </w:rPr>
        <w:t xml:space="preserve">najveći iznos se odnosi na </w:t>
      </w:r>
      <w:r>
        <w:rPr>
          <w:rFonts w:ascii="Arial" w:eastAsia="Times New Roman" w:hAnsi="Arial" w:cs="Arial"/>
          <w:lang w:eastAsia="ar-SA" w:bidi="ar-SA"/>
        </w:rPr>
        <w:t>potraživanja od zakupa poslovnog prostora,  a također su velika potraživanja i od komunalne naknade, te poreza na kuće za odmor i poreza na tvrtku.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Za potraživanja po ostalim osnovama obračunavaju se zatezne kamate, šalju se opomene, te se pokreću ovršni postupci.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 U nastavku se daje izvješće o zaduženjima.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7126C1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b/>
          <w:lang w:eastAsia="ar-SA" w:bidi="ar-SA"/>
        </w:rPr>
      </w:pPr>
      <w:r w:rsidRPr="007126C1">
        <w:rPr>
          <w:rFonts w:ascii="Arial" w:eastAsia="Times New Roman" w:hAnsi="Arial" w:cs="Arial"/>
          <w:b/>
          <w:lang w:eastAsia="ar-SA" w:bidi="ar-SA"/>
        </w:rPr>
        <w:t>IZVJEŠTAJ O ZADUŽENJU GRADA MALOG LOŠINJA</w:t>
      </w:r>
    </w:p>
    <w:p w:rsidR="006F45E7" w:rsidRPr="007126C1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b/>
          <w:lang w:eastAsia="ar-SA" w:bidi="ar-SA"/>
        </w:rPr>
      </w:pPr>
      <w:r w:rsidRPr="007126C1">
        <w:rPr>
          <w:rFonts w:ascii="Arial" w:eastAsia="Times New Roman" w:hAnsi="Arial" w:cs="Arial"/>
          <w:b/>
          <w:lang w:eastAsia="ar-SA" w:bidi="ar-SA"/>
        </w:rPr>
        <w:t>OD 01.01. DO 30.06.2014. GODINE</w:t>
      </w:r>
    </w:p>
    <w:p w:rsidR="006F45E7" w:rsidRPr="007126C1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lang w:eastAsia="ar-SA" w:bidi="ar-SA"/>
        </w:rPr>
      </w:pPr>
    </w:p>
    <w:p w:rsidR="006F45E7" w:rsidRPr="007126C1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lang w:eastAsia="ar-SA" w:bidi="ar-SA"/>
        </w:rPr>
      </w:pPr>
    </w:p>
    <w:p w:rsidR="006F45E7" w:rsidRPr="007126C1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bCs/>
          <w:u w:val="single"/>
          <w:lang w:eastAsia="ar-SA" w:bidi="ar-SA"/>
        </w:rPr>
      </w:pPr>
      <w:r w:rsidRPr="000404C6">
        <w:rPr>
          <w:rFonts w:ascii="Arial" w:eastAsia="Times New Roman" w:hAnsi="Arial" w:cs="Arial"/>
          <w:b/>
          <w:bCs/>
          <w:u w:val="single"/>
          <w:lang w:eastAsia="ar-SA" w:bidi="ar-SA"/>
        </w:rPr>
        <w:t>DUGOROČNI KREDIT KOD HBOR-a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u w:val="single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>POČETNO STANJE 01.01.201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 xml:space="preserve">.                               </w:t>
      </w:r>
      <w:r>
        <w:rPr>
          <w:rFonts w:ascii="Arial" w:eastAsia="Times New Roman" w:hAnsi="Arial" w:cs="Arial"/>
          <w:lang w:eastAsia="ar-SA" w:bidi="ar-SA"/>
        </w:rPr>
        <w:t xml:space="preserve">  3.720.281,32</w:t>
      </w:r>
      <w:r w:rsidRPr="000404C6">
        <w:rPr>
          <w:rFonts w:ascii="Arial" w:eastAsia="Times New Roman" w:hAnsi="Arial" w:cs="Arial"/>
          <w:lang w:eastAsia="ar-SA" w:bidi="ar-SA"/>
        </w:rPr>
        <w:t xml:space="preserve">  kn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>PLAĆENO I-VI 201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 xml:space="preserve">.                                                      </w:t>
      </w:r>
      <w:r>
        <w:rPr>
          <w:rFonts w:ascii="Arial" w:eastAsia="Times New Roman" w:hAnsi="Arial" w:cs="Arial"/>
          <w:lang w:eastAsia="ar-SA" w:bidi="ar-SA"/>
        </w:rPr>
        <w:t>498.213,15</w:t>
      </w:r>
      <w:r w:rsidRPr="000404C6">
        <w:rPr>
          <w:rFonts w:ascii="Arial" w:eastAsia="Times New Roman" w:hAnsi="Arial" w:cs="Arial"/>
          <w:lang w:eastAsia="ar-SA" w:bidi="ar-SA"/>
        </w:rPr>
        <w:t xml:space="preserve">   kn 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>STANJE 30.06.201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 xml:space="preserve">.                                                  </w:t>
      </w:r>
      <w:r>
        <w:rPr>
          <w:rFonts w:ascii="Arial" w:eastAsia="Times New Roman" w:hAnsi="Arial" w:cs="Arial"/>
          <w:lang w:eastAsia="ar-SA" w:bidi="ar-SA"/>
        </w:rPr>
        <w:t xml:space="preserve"> 3.222.068,17</w:t>
      </w:r>
      <w:r w:rsidRPr="000404C6">
        <w:rPr>
          <w:rFonts w:ascii="Arial" w:eastAsia="Times New Roman" w:hAnsi="Arial" w:cs="Arial"/>
          <w:lang w:eastAsia="ar-SA" w:bidi="ar-SA"/>
        </w:rPr>
        <w:t xml:space="preserve">  kn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bCs/>
          <w:u w:val="single"/>
          <w:lang w:eastAsia="ar-SA" w:bidi="ar-SA"/>
        </w:rPr>
      </w:pPr>
      <w:r w:rsidRPr="000404C6">
        <w:rPr>
          <w:rFonts w:ascii="Arial" w:eastAsia="Times New Roman" w:hAnsi="Arial" w:cs="Arial"/>
          <w:b/>
          <w:bCs/>
          <w:u w:val="single"/>
          <w:lang w:eastAsia="ar-SA" w:bidi="ar-SA"/>
        </w:rPr>
        <w:t>DUGOROČNI KREDIT KOD ESB D.D. (stari kredit)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u w:val="single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>POČETNO STANJE 01.01.201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 xml:space="preserve">.                              </w:t>
      </w:r>
      <w:r>
        <w:rPr>
          <w:rFonts w:ascii="Arial" w:eastAsia="Times New Roman" w:hAnsi="Arial" w:cs="Arial"/>
          <w:lang w:eastAsia="ar-SA" w:bidi="ar-SA"/>
        </w:rPr>
        <w:t xml:space="preserve">  </w:t>
      </w:r>
      <w:r w:rsidRPr="000404C6">
        <w:rPr>
          <w:rFonts w:ascii="Arial" w:eastAsia="Times New Roman" w:hAnsi="Arial" w:cs="Arial"/>
          <w:lang w:eastAsia="ar-SA" w:bidi="ar-SA"/>
        </w:rPr>
        <w:t xml:space="preserve">  </w:t>
      </w:r>
      <w:r>
        <w:rPr>
          <w:rFonts w:ascii="Arial" w:eastAsia="Times New Roman" w:hAnsi="Arial" w:cs="Arial"/>
          <w:lang w:eastAsia="ar-SA" w:bidi="ar-SA"/>
        </w:rPr>
        <w:t>4.388.249,03</w:t>
      </w:r>
      <w:r w:rsidRPr="000404C6">
        <w:rPr>
          <w:rFonts w:ascii="Arial" w:eastAsia="Times New Roman" w:hAnsi="Arial" w:cs="Arial"/>
          <w:lang w:eastAsia="ar-SA" w:bidi="ar-SA"/>
        </w:rPr>
        <w:t xml:space="preserve">  kn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>PLAĆENO I-VI 201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 xml:space="preserve">.                                                   </w:t>
      </w:r>
      <w:r>
        <w:rPr>
          <w:rFonts w:ascii="Arial" w:eastAsia="Times New Roman" w:hAnsi="Arial" w:cs="Arial"/>
          <w:lang w:eastAsia="ar-SA" w:bidi="ar-SA"/>
        </w:rPr>
        <w:t xml:space="preserve"> </w:t>
      </w:r>
      <w:r w:rsidRPr="000404C6">
        <w:rPr>
          <w:rFonts w:ascii="Arial" w:eastAsia="Times New Roman" w:hAnsi="Arial" w:cs="Arial"/>
          <w:lang w:eastAsia="ar-SA" w:bidi="ar-SA"/>
        </w:rPr>
        <w:t>1.0</w:t>
      </w:r>
      <w:r>
        <w:rPr>
          <w:rFonts w:ascii="Arial" w:eastAsia="Times New Roman" w:hAnsi="Arial" w:cs="Arial"/>
          <w:lang w:eastAsia="ar-SA" w:bidi="ar-SA"/>
        </w:rPr>
        <w:t>95.481,01</w:t>
      </w:r>
      <w:r w:rsidRPr="000404C6">
        <w:rPr>
          <w:rFonts w:ascii="Arial" w:eastAsia="Times New Roman" w:hAnsi="Arial" w:cs="Arial"/>
          <w:lang w:eastAsia="ar-SA" w:bidi="ar-SA"/>
        </w:rPr>
        <w:t xml:space="preserve"> kn      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>STANJE 30.06.201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 xml:space="preserve">.                                                    </w:t>
      </w:r>
      <w:r>
        <w:rPr>
          <w:rFonts w:ascii="Arial" w:eastAsia="Times New Roman" w:hAnsi="Arial" w:cs="Arial"/>
          <w:lang w:eastAsia="ar-SA" w:bidi="ar-SA"/>
        </w:rPr>
        <w:t xml:space="preserve"> 3.292.768,02 k</w:t>
      </w:r>
      <w:r w:rsidRPr="000404C6">
        <w:rPr>
          <w:rFonts w:ascii="Arial" w:eastAsia="Times New Roman" w:hAnsi="Arial" w:cs="Arial"/>
          <w:lang w:eastAsia="ar-SA" w:bidi="ar-SA"/>
        </w:rPr>
        <w:t>n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u w:val="single"/>
          <w:lang w:eastAsia="ar-SA" w:bidi="ar-SA"/>
        </w:rPr>
      </w:pPr>
      <w:r w:rsidRPr="000404C6">
        <w:rPr>
          <w:rFonts w:ascii="Arial" w:eastAsia="Times New Roman" w:hAnsi="Arial" w:cs="Arial"/>
          <w:b/>
          <w:u w:val="single"/>
          <w:lang w:eastAsia="ar-SA" w:bidi="ar-SA"/>
        </w:rPr>
        <w:lastRenderedPageBreak/>
        <w:t>DUGOROČNI KREDIT KOD ESB D.D. (novi kredit</w:t>
      </w:r>
      <w:r w:rsidRPr="000404C6">
        <w:rPr>
          <w:rFonts w:ascii="Arial" w:eastAsia="Times New Roman" w:hAnsi="Arial" w:cs="Arial"/>
          <w:u w:val="single"/>
          <w:lang w:eastAsia="ar-SA" w:bidi="ar-SA"/>
        </w:rPr>
        <w:t>)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u w:val="single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>POČETNO STANJE 01.01.201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>.                                13.</w:t>
      </w:r>
      <w:r>
        <w:rPr>
          <w:rFonts w:ascii="Arial" w:eastAsia="Times New Roman" w:hAnsi="Arial" w:cs="Arial"/>
          <w:lang w:eastAsia="ar-SA" w:bidi="ar-SA"/>
        </w:rPr>
        <w:t>238.115,13</w:t>
      </w:r>
      <w:r w:rsidRPr="000404C6">
        <w:rPr>
          <w:rFonts w:ascii="Arial" w:eastAsia="Times New Roman" w:hAnsi="Arial" w:cs="Arial"/>
          <w:lang w:eastAsia="ar-SA" w:bidi="ar-SA"/>
        </w:rPr>
        <w:t xml:space="preserve"> kn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>PLAĆENO I-VI 201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>.                                                                   0,00 kn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>STANJE 30.06.201</w:t>
      </w:r>
      <w:r>
        <w:rPr>
          <w:rFonts w:ascii="Arial" w:eastAsia="Times New Roman" w:hAnsi="Arial" w:cs="Arial"/>
          <w:lang w:eastAsia="ar-SA" w:bidi="ar-SA"/>
        </w:rPr>
        <w:t>4</w:t>
      </w:r>
      <w:r w:rsidRPr="000404C6">
        <w:rPr>
          <w:rFonts w:ascii="Arial" w:eastAsia="Times New Roman" w:hAnsi="Arial" w:cs="Arial"/>
          <w:lang w:eastAsia="ar-SA" w:bidi="ar-SA"/>
        </w:rPr>
        <w:t>.                                                   13.</w:t>
      </w:r>
      <w:r>
        <w:rPr>
          <w:rFonts w:ascii="Arial" w:eastAsia="Times New Roman" w:hAnsi="Arial" w:cs="Arial"/>
          <w:lang w:eastAsia="ar-SA" w:bidi="ar-SA"/>
        </w:rPr>
        <w:t>238.115,13</w:t>
      </w:r>
      <w:r w:rsidRPr="000404C6">
        <w:rPr>
          <w:rFonts w:ascii="Arial" w:eastAsia="Times New Roman" w:hAnsi="Arial" w:cs="Arial"/>
          <w:lang w:eastAsia="ar-SA" w:bidi="ar-SA"/>
        </w:rPr>
        <w:t xml:space="preserve"> kn  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bCs/>
          <w:lang w:eastAsia="ar-SA" w:bidi="ar-SA"/>
        </w:rPr>
      </w:pPr>
      <w:r w:rsidRPr="000404C6">
        <w:rPr>
          <w:rFonts w:ascii="Arial" w:eastAsia="Times New Roman" w:hAnsi="Arial" w:cs="Arial"/>
          <w:b/>
          <w:bCs/>
          <w:lang w:eastAsia="ar-SA" w:bidi="ar-SA"/>
        </w:rPr>
        <w:t xml:space="preserve">UKUPNO ZADUŽENJE </w:t>
      </w:r>
      <w:r w:rsidRPr="000404C6">
        <w:rPr>
          <w:rFonts w:ascii="Arial" w:eastAsia="Times New Roman" w:hAnsi="Arial" w:cs="Arial"/>
          <w:b/>
          <w:bCs/>
          <w:u w:val="single"/>
          <w:lang w:eastAsia="ar-SA" w:bidi="ar-SA"/>
        </w:rPr>
        <w:t>01.01.201</w:t>
      </w:r>
      <w:r>
        <w:rPr>
          <w:rFonts w:ascii="Arial" w:eastAsia="Times New Roman" w:hAnsi="Arial" w:cs="Arial"/>
          <w:b/>
          <w:bCs/>
          <w:u w:val="single"/>
          <w:lang w:eastAsia="ar-SA" w:bidi="ar-SA"/>
        </w:rPr>
        <w:t>4</w:t>
      </w:r>
      <w:r w:rsidRPr="000404C6">
        <w:rPr>
          <w:rFonts w:ascii="Arial" w:eastAsia="Times New Roman" w:hAnsi="Arial" w:cs="Arial"/>
          <w:b/>
          <w:bCs/>
          <w:u w:val="single"/>
          <w:lang w:eastAsia="ar-SA" w:bidi="ar-SA"/>
        </w:rPr>
        <w:t>.</w:t>
      </w:r>
      <w:r w:rsidRPr="000404C6">
        <w:rPr>
          <w:rFonts w:ascii="Arial" w:eastAsia="Times New Roman" w:hAnsi="Arial" w:cs="Arial"/>
          <w:b/>
          <w:bCs/>
          <w:lang w:eastAsia="ar-SA" w:bidi="ar-SA"/>
        </w:rPr>
        <w:t xml:space="preserve">                 </w:t>
      </w:r>
      <w:r>
        <w:rPr>
          <w:rFonts w:ascii="Arial" w:eastAsia="Times New Roman" w:hAnsi="Arial" w:cs="Arial"/>
          <w:b/>
          <w:bCs/>
          <w:lang w:eastAsia="ar-SA" w:bidi="ar-SA"/>
        </w:rPr>
        <w:t xml:space="preserve">  </w:t>
      </w:r>
      <w:r w:rsidRPr="000404C6">
        <w:rPr>
          <w:rFonts w:ascii="Arial" w:eastAsia="Times New Roman" w:hAnsi="Arial" w:cs="Arial"/>
          <w:b/>
          <w:bCs/>
          <w:lang w:eastAsia="ar-SA" w:bidi="ar-SA"/>
        </w:rPr>
        <w:t xml:space="preserve">       2</w:t>
      </w:r>
      <w:r>
        <w:rPr>
          <w:rFonts w:ascii="Arial" w:eastAsia="Times New Roman" w:hAnsi="Arial" w:cs="Arial"/>
          <w:b/>
          <w:bCs/>
          <w:lang w:eastAsia="ar-SA" w:bidi="ar-SA"/>
        </w:rPr>
        <w:t>1.389.137,29</w:t>
      </w:r>
      <w:r w:rsidRPr="000404C6">
        <w:rPr>
          <w:rFonts w:ascii="Arial" w:eastAsia="Times New Roman" w:hAnsi="Arial" w:cs="Arial"/>
          <w:b/>
          <w:bCs/>
          <w:lang w:eastAsia="ar-SA" w:bidi="ar-SA"/>
        </w:rPr>
        <w:t xml:space="preserve">  kn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bCs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bCs/>
          <w:lang w:eastAsia="ar-SA" w:bidi="ar-SA"/>
        </w:rPr>
      </w:pPr>
      <w:r w:rsidRPr="000404C6">
        <w:rPr>
          <w:rFonts w:ascii="Arial" w:eastAsia="Times New Roman" w:hAnsi="Arial" w:cs="Arial"/>
          <w:b/>
          <w:bCs/>
          <w:lang w:eastAsia="ar-SA" w:bidi="ar-SA"/>
        </w:rPr>
        <w:t xml:space="preserve">UKUPNO ZADUŽENJE </w:t>
      </w:r>
      <w:r w:rsidRPr="000404C6">
        <w:rPr>
          <w:rFonts w:ascii="Arial" w:eastAsia="Times New Roman" w:hAnsi="Arial" w:cs="Arial"/>
          <w:b/>
          <w:bCs/>
          <w:u w:val="single"/>
          <w:lang w:eastAsia="ar-SA" w:bidi="ar-SA"/>
        </w:rPr>
        <w:t>30.06.201</w:t>
      </w:r>
      <w:r>
        <w:rPr>
          <w:rFonts w:ascii="Arial" w:eastAsia="Times New Roman" w:hAnsi="Arial" w:cs="Arial"/>
          <w:b/>
          <w:bCs/>
          <w:u w:val="single"/>
          <w:lang w:eastAsia="ar-SA" w:bidi="ar-SA"/>
        </w:rPr>
        <w:t>4</w:t>
      </w:r>
      <w:r w:rsidRPr="000404C6">
        <w:rPr>
          <w:rFonts w:ascii="Arial" w:eastAsia="Times New Roman" w:hAnsi="Arial" w:cs="Arial"/>
          <w:b/>
          <w:bCs/>
          <w:u w:val="single"/>
          <w:lang w:eastAsia="ar-SA" w:bidi="ar-SA"/>
        </w:rPr>
        <w:t xml:space="preserve">. </w:t>
      </w:r>
      <w:r w:rsidRPr="000404C6">
        <w:rPr>
          <w:rFonts w:ascii="Arial" w:eastAsia="Times New Roman" w:hAnsi="Arial" w:cs="Arial"/>
          <w:b/>
          <w:bCs/>
          <w:lang w:eastAsia="ar-SA" w:bidi="ar-SA"/>
        </w:rPr>
        <w:t xml:space="preserve">                </w:t>
      </w:r>
      <w:r>
        <w:rPr>
          <w:rFonts w:ascii="Arial" w:eastAsia="Times New Roman" w:hAnsi="Arial" w:cs="Arial"/>
          <w:b/>
          <w:bCs/>
          <w:lang w:eastAsia="ar-SA" w:bidi="ar-SA"/>
        </w:rPr>
        <w:t xml:space="preserve">  </w:t>
      </w:r>
      <w:r w:rsidRPr="000404C6">
        <w:rPr>
          <w:rFonts w:ascii="Arial" w:eastAsia="Times New Roman" w:hAnsi="Arial" w:cs="Arial"/>
          <w:b/>
          <w:bCs/>
          <w:lang w:eastAsia="ar-SA" w:bidi="ar-SA"/>
        </w:rPr>
        <w:t xml:space="preserve">       </w:t>
      </w:r>
      <w:r>
        <w:rPr>
          <w:rFonts w:ascii="Arial" w:eastAsia="Times New Roman" w:hAnsi="Arial" w:cs="Arial"/>
          <w:b/>
          <w:bCs/>
          <w:lang w:eastAsia="ar-SA" w:bidi="ar-SA"/>
        </w:rPr>
        <w:t>21.280.422,32</w:t>
      </w:r>
      <w:r w:rsidRPr="000404C6">
        <w:rPr>
          <w:rFonts w:ascii="Arial" w:eastAsia="Times New Roman" w:hAnsi="Arial" w:cs="Arial"/>
          <w:b/>
          <w:bCs/>
          <w:lang w:eastAsia="ar-SA" w:bidi="ar-SA"/>
        </w:rPr>
        <w:t xml:space="preserve">  kn             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bCs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A85AF7" w:rsidRDefault="00A85AF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A85AF7" w:rsidRPr="000404C6" w:rsidRDefault="00A85AF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bookmarkStart w:id="0" w:name="_GoBack"/>
      <w:bookmarkEnd w:id="0"/>
    </w:p>
    <w:p w:rsidR="006F45E7" w:rsidRPr="001C3D0A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b/>
          <w:lang w:eastAsia="ar-SA" w:bidi="ar-SA"/>
        </w:rPr>
      </w:pPr>
      <w:r w:rsidRPr="001C3D0A">
        <w:rPr>
          <w:rFonts w:ascii="Arial" w:eastAsia="Times New Roman" w:hAnsi="Arial" w:cs="Arial"/>
          <w:b/>
          <w:lang w:eastAsia="ar-SA" w:bidi="ar-SA"/>
        </w:rPr>
        <w:t>IZVJEŠTAJ O KORIŠTENJU PRORAČUNSKE ZALIHE</w:t>
      </w:r>
    </w:p>
    <w:p w:rsidR="006F45E7" w:rsidRPr="001C3D0A" w:rsidRDefault="006F45E7" w:rsidP="006F45E7">
      <w:pPr>
        <w:tabs>
          <w:tab w:val="left" w:pos="720"/>
        </w:tabs>
        <w:rPr>
          <w:rFonts w:ascii="Arial" w:eastAsia="Times New Roman" w:hAnsi="Arial" w:cs="Arial"/>
          <w:b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       Dana 22. svibnja 2014. godine gradonačelnik Grada Malog Lošinja donio je Odluku temeljem koje je iz sredstava proračunske rezerve izdvojeno 50.000,00 kn za pomoć Gradu Otok, Vukovarsko-srijemska županija  radi zbrinjavanja stradalih u poplavi.</w:t>
      </w:r>
    </w:p>
    <w:p w:rsidR="006F45E7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       Temeljem ove Odluke sredstva su isplaćena dana 23. svibnja 2014. godine.</w:t>
      </w: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1440"/>
        </w:tabs>
        <w:ind w:left="360"/>
        <w:jc w:val="center"/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jc w:val="center"/>
        <w:rPr>
          <w:rFonts w:ascii="Arial" w:hAnsi="Arial" w:cs="Arial"/>
        </w:rPr>
      </w:pPr>
    </w:p>
    <w:p w:rsidR="006F45E7" w:rsidRPr="000404C6" w:rsidRDefault="006F45E7" w:rsidP="006F45E7">
      <w:pPr>
        <w:tabs>
          <w:tab w:val="left" w:pos="720"/>
        </w:tabs>
        <w:jc w:val="center"/>
        <w:rPr>
          <w:rFonts w:ascii="Arial" w:eastAsia="Times New Roman" w:hAnsi="Arial" w:cs="Arial"/>
          <w:lang w:eastAsia="ar-SA" w:bidi="ar-SA"/>
        </w:rPr>
      </w:pPr>
    </w:p>
    <w:p w:rsidR="006F45E7" w:rsidRPr="000404C6" w:rsidRDefault="006F45E7" w:rsidP="006F45E7">
      <w:pPr>
        <w:ind w:left="1361"/>
        <w:rPr>
          <w:rStyle w:val="Hiperveza"/>
          <w:rFonts w:ascii="Arial" w:eastAsia="Times New Roman" w:hAnsi="Arial" w:cs="Arial"/>
          <w:lang w:eastAsia="ar-SA" w:bidi="ar-SA"/>
        </w:rPr>
      </w:pPr>
      <w:r w:rsidRPr="000404C6">
        <w:rPr>
          <w:rFonts w:ascii="Arial" w:eastAsia="Times New Roman" w:hAnsi="Arial" w:cs="Arial"/>
          <w:lang w:eastAsia="ar-SA" w:bidi="ar-SA"/>
        </w:rPr>
        <w:t xml:space="preserve">        </w:t>
      </w:r>
      <w:r w:rsidRPr="000404C6">
        <w:rPr>
          <w:rFonts w:ascii="Arial" w:eastAsia="Times New Roman" w:hAnsi="Arial" w:cs="Arial"/>
          <w:b/>
          <w:bCs/>
          <w:spacing w:val="22"/>
          <w:lang w:eastAsia="ar-SA" w:bidi="ar-SA"/>
        </w:rPr>
        <w:t xml:space="preserve">       </w:t>
      </w:r>
      <w:r w:rsidRPr="000404C6">
        <w:rPr>
          <w:rStyle w:val="Hiperveza"/>
          <w:rFonts w:ascii="Arial" w:eastAsia="Times New Roman" w:hAnsi="Arial" w:cs="Arial"/>
          <w:lang w:eastAsia="ar-SA" w:bidi="ar-SA"/>
        </w:rPr>
        <w:t xml:space="preserve">                                                 </w:t>
      </w:r>
    </w:p>
    <w:p w:rsidR="006F45E7" w:rsidRPr="000404C6" w:rsidRDefault="006F45E7" w:rsidP="006F45E7">
      <w:pPr>
        <w:rPr>
          <w:rFonts w:ascii="Arial" w:hAnsi="Arial" w:cs="Arial"/>
        </w:rPr>
      </w:pPr>
    </w:p>
    <w:p w:rsidR="006F45E7" w:rsidRPr="000404C6" w:rsidRDefault="006F45E7" w:rsidP="006F45E7">
      <w:pPr>
        <w:rPr>
          <w:rFonts w:ascii="Arial" w:hAnsi="Arial" w:cs="Arial"/>
        </w:rPr>
      </w:pPr>
    </w:p>
    <w:p w:rsidR="006F45E7" w:rsidRPr="000404C6" w:rsidRDefault="006F45E7" w:rsidP="006F45E7">
      <w:pPr>
        <w:rPr>
          <w:rFonts w:ascii="Arial" w:hAnsi="Arial" w:cs="Arial"/>
          <w:color w:val="FF0000"/>
        </w:rPr>
      </w:pPr>
    </w:p>
    <w:p w:rsidR="006F45E7" w:rsidRPr="000404C6" w:rsidRDefault="006F45E7" w:rsidP="006F45E7">
      <w:pPr>
        <w:rPr>
          <w:rStyle w:val="Hiperveza"/>
          <w:rFonts w:ascii="Arial" w:eastAsia="Times New Roman" w:hAnsi="Arial" w:cs="Arial"/>
          <w:color w:val="FF0000"/>
          <w:lang w:eastAsia="ar-SA" w:bidi="ar-SA"/>
        </w:rPr>
      </w:pPr>
      <w:r w:rsidRPr="000404C6">
        <w:rPr>
          <w:rStyle w:val="Hiperveza"/>
          <w:rFonts w:ascii="Arial" w:eastAsia="Times New Roman" w:hAnsi="Arial" w:cs="Arial"/>
          <w:color w:val="FF0000"/>
          <w:lang w:eastAsia="ar-SA" w:bidi="ar-SA"/>
        </w:rPr>
        <w:t xml:space="preserve">           </w:t>
      </w:r>
    </w:p>
    <w:p w:rsidR="006F45E7" w:rsidRPr="000404C6" w:rsidRDefault="006F45E7" w:rsidP="006F45E7">
      <w:pPr>
        <w:rPr>
          <w:rFonts w:ascii="Arial" w:hAnsi="Arial" w:cs="Arial"/>
          <w:color w:val="FF0000"/>
        </w:rPr>
      </w:pPr>
    </w:p>
    <w:p w:rsidR="006F45E7" w:rsidRPr="000404C6" w:rsidRDefault="006F45E7" w:rsidP="006F45E7">
      <w:pPr>
        <w:rPr>
          <w:rFonts w:ascii="Arial" w:hAnsi="Arial" w:cs="Arial"/>
          <w:color w:val="FF0000"/>
        </w:rPr>
      </w:pPr>
    </w:p>
    <w:p w:rsidR="006F45E7" w:rsidRPr="000404C6" w:rsidRDefault="006F45E7" w:rsidP="006F45E7">
      <w:pPr>
        <w:rPr>
          <w:rFonts w:ascii="Arial" w:eastAsia="Times New Roman" w:hAnsi="Arial" w:cs="Arial"/>
          <w:color w:val="FF0000"/>
          <w:lang w:eastAsia="ar-SA" w:bidi="ar-SA"/>
        </w:rPr>
      </w:pPr>
    </w:p>
    <w:p w:rsidR="006F45E7" w:rsidRPr="000404C6" w:rsidRDefault="006F45E7" w:rsidP="006F45E7">
      <w:pPr>
        <w:tabs>
          <w:tab w:val="left" w:pos="720"/>
        </w:tabs>
        <w:jc w:val="center"/>
        <w:rPr>
          <w:rFonts w:ascii="Arial" w:hAnsi="Arial" w:cs="Arial"/>
          <w:color w:val="FF0000"/>
        </w:rPr>
      </w:pPr>
      <w:r w:rsidRPr="000404C6">
        <w:rPr>
          <w:rFonts w:ascii="Arial" w:eastAsia="Times New Roman" w:hAnsi="Arial" w:cs="Arial"/>
          <w:color w:val="FF0000"/>
          <w:lang w:eastAsia="ar-SA" w:bidi="ar-SA"/>
        </w:rPr>
        <w:t xml:space="preserve">  </w:t>
      </w:r>
    </w:p>
    <w:p w:rsidR="006F45E7" w:rsidRPr="000404C6" w:rsidRDefault="006F45E7" w:rsidP="006F45E7">
      <w:pPr>
        <w:rPr>
          <w:rFonts w:ascii="Arial" w:hAnsi="Arial" w:cs="Arial"/>
          <w:color w:val="FF0000"/>
        </w:rPr>
      </w:pPr>
    </w:p>
    <w:p w:rsidR="006F45E7" w:rsidRPr="00994D2C" w:rsidRDefault="006F45E7" w:rsidP="006F45E7">
      <w:pPr>
        <w:rPr>
          <w:rFonts w:ascii="Arial" w:hAnsi="Arial" w:cs="Arial"/>
        </w:rPr>
      </w:pPr>
    </w:p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/>
    <w:p w:rsidR="006F45E7" w:rsidRDefault="006F45E7" w:rsidP="006F45E7">
      <w:pPr>
        <w:jc w:val="center"/>
        <w:rPr>
          <w:rFonts w:ascii="Arial" w:hAnsi="Arial" w:cs="Arial"/>
        </w:rPr>
      </w:pPr>
    </w:p>
    <w:p w:rsidR="006F45E7" w:rsidRPr="001C3D0A" w:rsidRDefault="006F45E7" w:rsidP="006F45E7">
      <w:pPr>
        <w:jc w:val="center"/>
        <w:rPr>
          <w:rFonts w:ascii="Arial" w:hAnsi="Arial" w:cs="Arial"/>
        </w:rPr>
      </w:pPr>
      <w:r w:rsidRPr="001C3D0A">
        <w:rPr>
          <w:rFonts w:ascii="Arial" w:hAnsi="Arial" w:cs="Arial"/>
        </w:rPr>
        <w:t>16</w:t>
      </w:r>
    </w:p>
    <w:p w:rsidR="006F45E7" w:rsidRDefault="006F45E7" w:rsidP="006F45E7">
      <w:pPr>
        <w:jc w:val="center"/>
      </w:pPr>
    </w:p>
    <w:p w:rsidR="006F45E7" w:rsidRDefault="006F45E7" w:rsidP="006F45E7">
      <w:pPr>
        <w:jc w:val="center"/>
      </w:pPr>
    </w:p>
    <w:p w:rsidR="006F45E7" w:rsidRDefault="006F45E7" w:rsidP="006F45E7">
      <w:pPr>
        <w:jc w:val="center"/>
        <w:rPr>
          <w:rFonts w:ascii="Arial" w:hAnsi="Arial" w:cs="Arial"/>
          <w:b/>
        </w:rPr>
      </w:pPr>
      <w:r w:rsidRPr="001C3D0A">
        <w:rPr>
          <w:rFonts w:ascii="Arial" w:hAnsi="Arial" w:cs="Arial"/>
          <w:b/>
        </w:rPr>
        <w:t>IZVJEŠTAJ O DANIM DRŽAVNIM JAMSTVIMA</w:t>
      </w:r>
    </w:p>
    <w:p w:rsidR="006F45E7" w:rsidRDefault="006F45E7" w:rsidP="006F45E7">
      <w:pPr>
        <w:jc w:val="center"/>
        <w:rPr>
          <w:rFonts w:ascii="Arial" w:hAnsi="Arial" w:cs="Arial"/>
          <w:b/>
        </w:rPr>
      </w:pPr>
      <w:r w:rsidRPr="001C3D0A">
        <w:rPr>
          <w:rFonts w:ascii="Arial" w:hAnsi="Arial" w:cs="Arial"/>
          <w:b/>
        </w:rPr>
        <w:t xml:space="preserve"> I IZDACIMA PO DRŽAVNIM JAMSTVIMA</w:t>
      </w:r>
    </w:p>
    <w:p w:rsidR="006F45E7" w:rsidRDefault="006F45E7" w:rsidP="006F45E7">
      <w:pPr>
        <w:jc w:val="center"/>
        <w:rPr>
          <w:rFonts w:ascii="Arial" w:hAnsi="Arial" w:cs="Arial"/>
          <w:b/>
        </w:rPr>
      </w:pPr>
    </w:p>
    <w:p w:rsidR="006F45E7" w:rsidRDefault="006F45E7" w:rsidP="006F45E7">
      <w:pPr>
        <w:rPr>
          <w:rFonts w:ascii="Arial" w:hAnsi="Arial" w:cs="Arial"/>
          <w:b/>
        </w:rPr>
      </w:pPr>
    </w:p>
    <w:p w:rsidR="006F45E7" w:rsidRPr="001C3D0A" w:rsidRDefault="006F45E7" w:rsidP="006F45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Tijekom izvještajnog razdoblja Grad Mali Lošinj </w:t>
      </w:r>
      <w:r w:rsidRPr="001C3D0A">
        <w:rPr>
          <w:rFonts w:ascii="Arial" w:hAnsi="Arial" w:cs="Arial"/>
          <w:u w:val="single"/>
        </w:rPr>
        <w:t>nije izdavao</w:t>
      </w:r>
      <w:r>
        <w:rPr>
          <w:rFonts w:ascii="Arial" w:hAnsi="Arial" w:cs="Arial"/>
        </w:rPr>
        <w:t xml:space="preserve"> jamstva.</w:t>
      </w:r>
    </w:p>
    <w:p w:rsidR="006F45E7" w:rsidRPr="00F75C00" w:rsidRDefault="006F45E7">
      <w:pPr>
        <w:rPr>
          <w:sz w:val="16"/>
          <w:szCs w:val="16"/>
        </w:rPr>
      </w:pPr>
    </w:p>
    <w:sectPr w:rsidR="006F45E7" w:rsidRPr="00F75C00" w:rsidSect="00F75C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-1812"/>
        </w:tabs>
        <w:ind w:left="-181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812"/>
        </w:tabs>
        <w:ind w:left="-181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812"/>
        </w:tabs>
        <w:ind w:left="-181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812"/>
        </w:tabs>
        <w:ind w:left="-181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812"/>
        </w:tabs>
        <w:ind w:left="-181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812"/>
        </w:tabs>
        <w:ind w:left="-181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812"/>
        </w:tabs>
        <w:ind w:left="-181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812"/>
        </w:tabs>
        <w:ind w:left="-181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812"/>
        </w:tabs>
        <w:ind w:left="-1812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00"/>
    <w:rsid w:val="003572F7"/>
    <w:rsid w:val="006F45E7"/>
    <w:rsid w:val="008B5C6B"/>
    <w:rsid w:val="00A85AF7"/>
    <w:rsid w:val="00F7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0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75C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75C00"/>
    <w:rPr>
      <w:color w:val="800080"/>
      <w:u w:val="single"/>
    </w:rPr>
  </w:style>
  <w:style w:type="paragraph" w:customStyle="1" w:styleId="xl65">
    <w:name w:val="xl65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66">
    <w:name w:val="xl66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sz w:val="40"/>
      <w:szCs w:val="40"/>
      <w:lang w:eastAsia="hr-HR" w:bidi="ar-SA"/>
    </w:rPr>
  </w:style>
  <w:style w:type="paragraph" w:customStyle="1" w:styleId="xl67">
    <w:name w:val="xl67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sz w:val="32"/>
      <w:szCs w:val="32"/>
      <w:lang w:eastAsia="hr-HR" w:bidi="ar-SA"/>
    </w:rPr>
  </w:style>
  <w:style w:type="paragraph" w:customStyle="1" w:styleId="xl68">
    <w:name w:val="xl68"/>
    <w:basedOn w:val="Normal"/>
    <w:rsid w:val="00F75C00"/>
    <w:pPr>
      <w:widowControl/>
      <w:shd w:val="clear" w:color="000000" w:fill="C0C0C0"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69">
    <w:name w:val="xl69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70">
    <w:name w:val="xl70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71">
    <w:name w:val="xl71"/>
    <w:basedOn w:val="Normal"/>
    <w:rsid w:val="00F75C00"/>
    <w:pPr>
      <w:widowControl/>
      <w:shd w:val="clear" w:color="000000" w:fill="505050"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72">
    <w:name w:val="xl72"/>
    <w:basedOn w:val="Normal"/>
    <w:rsid w:val="00F75C00"/>
    <w:pPr>
      <w:widowControl/>
      <w:shd w:val="clear" w:color="000000" w:fill="000080"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73">
    <w:name w:val="xl73"/>
    <w:basedOn w:val="Normal"/>
    <w:rsid w:val="00F75C00"/>
    <w:pPr>
      <w:widowControl/>
      <w:shd w:val="clear" w:color="000000" w:fill="000080"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74">
    <w:name w:val="xl74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75">
    <w:name w:val="xl75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76">
    <w:name w:val="xl76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77">
    <w:name w:val="xl77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78">
    <w:name w:val="xl78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79">
    <w:name w:val="xl79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63">
    <w:name w:val="xl63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64">
    <w:name w:val="xl64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sz w:val="40"/>
      <w:szCs w:val="40"/>
      <w:lang w:eastAsia="hr-HR" w:bidi="ar-SA"/>
    </w:rPr>
  </w:style>
  <w:style w:type="paragraph" w:customStyle="1" w:styleId="xl80">
    <w:name w:val="xl80"/>
    <w:basedOn w:val="Normal"/>
    <w:rsid w:val="006F45E7"/>
    <w:pPr>
      <w:widowControl/>
      <w:shd w:val="clear" w:color="000000" w:fill="6464B2"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81">
    <w:name w:val="xl81"/>
    <w:basedOn w:val="Normal"/>
    <w:rsid w:val="006F45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82">
    <w:name w:val="xl82"/>
    <w:basedOn w:val="Normal"/>
    <w:rsid w:val="006F45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83">
    <w:name w:val="xl83"/>
    <w:basedOn w:val="Normal"/>
    <w:rsid w:val="006F45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84">
    <w:name w:val="xl84"/>
    <w:basedOn w:val="Normal"/>
    <w:rsid w:val="006F45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85">
    <w:name w:val="xl85"/>
    <w:basedOn w:val="Normal"/>
    <w:rsid w:val="006F45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86">
    <w:name w:val="xl86"/>
    <w:basedOn w:val="Normal"/>
    <w:rsid w:val="006F45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45E7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45E7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0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75C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75C00"/>
    <w:rPr>
      <w:color w:val="800080"/>
      <w:u w:val="single"/>
    </w:rPr>
  </w:style>
  <w:style w:type="paragraph" w:customStyle="1" w:styleId="xl65">
    <w:name w:val="xl65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66">
    <w:name w:val="xl66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sz w:val="40"/>
      <w:szCs w:val="40"/>
      <w:lang w:eastAsia="hr-HR" w:bidi="ar-SA"/>
    </w:rPr>
  </w:style>
  <w:style w:type="paragraph" w:customStyle="1" w:styleId="xl67">
    <w:name w:val="xl67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sz w:val="32"/>
      <w:szCs w:val="32"/>
      <w:lang w:eastAsia="hr-HR" w:bidi="ar-SA"/>
    </w:rPr>
  </w:style>
  <w:style w:type="paragraph" w:customStyle="1" w:styleId="xl68">
    <w:name w:val="xl68"/>
    <w:basedOn w:val="Normal"/>
    <w:rsid w:val="00F75C00"/>
    <w:pPr>
      <w:widowControl/>
      <w:shd w:val="clear" w:color="000000" w:fill="C0C0C0"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69">
    <w:name w:val="xl69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70">
    <w:name w:val="xl70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71">
    <w:name w:val="xl71"/>
    <w:basedOn w:val="Normal"/>
    <w:rsid w:val="00F75C00"/>
    <w:pPr>
      <w:widowControl/>
      <w:shd w:val="clear" w:color="000000" w:fill="505050"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72">
    <w:name w:val="xl72"/>
    <w:basedOn w:val="Normal"/>
    <w:rsid w:val="00F75C00"/>
    <w:pPr>
      <w:widowControl/>
      <w:shd w:val="clear" w:color="000000" w:fill="000080"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73">
    <w:name w:val="xl73"/>
    <w:basedOn w:val="Normal"/>
    <w:rsid w:val="00F75C00"/>
    <w:pPr>
      <w:widowControl/>
      <w:shd w:val="clear" w:color="000000" w:fill="000080"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74">
    <w:name w:val="xl74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75">
    <w:name w:val="xl75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76">
    <w:name w:val="xl76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77">
    <w:name w:val="xl77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78">
    <w:name w:val="xl78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79">
    <w:name w:val="xl79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63">
    <w:name w:val="xl63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64">
    <w:name w:val="xl64"/>
    <w:basedOn w:val="Normal"/>
    <w:rsid w:val="00F75C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sz w:val="40"/>
      <w:szCs w:val="40"/>
      <w:lang w:eastAsia="hr-HR" w:bidi="ar-SA"/>
    </w:rPr>
  </w:style>
  <w:style w:type="paragraph" w:customStyle="1" w:styleId="xl80">
    <w:name w:val="xl80"/>
    <w:basedOn w:val="Normal"/>
    <w:rsid w:val="006F45E7"/>
    <w:pPr>
      <w:widowControl/>
      <w:shd w:val="clear" w:color="000000" w:fill="6464B2"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81">
    <w:name w:val="xl81"/>
    <w:basedOn w:val="Normal"/>
    <w:rsid w:val="006F45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82">
    <w:name w:val="xl82"/>
    <w:basedOn w:val="Normal"/>
    <w:rsid w:val="006F45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83">
    <w:name w:val="xl83"/>
    <w:basedOn w:val="Normal"/>
    <w:rsid w:val="006F45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84">
    <w:name w:val="xl84"/>
    <w:basedOn w:val="Normal"/>
    <w:rsid w:val="006F45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85">
    <w:name w:val="xl85"/>
    <w:basedOn w:val="Normal"/>
    <w:rsid w:val="006F45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86">
    <w:name w:val="xl86"/>
    <w:basedOn w:val="Normal"/>
    <w:rsid w:val="006F45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45E7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45E7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POLUGODI&#352;NJE%20IZVJE&#352;&#262;E%202014\Tablica%20prihod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POLUGODI&#352;NJE%20IZVJE&#352;&#262;E%202014\Tablica%20prihod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lozancic\SkyDrive\Documents\POLUGODI&#352;NJE%20IZVJE&#352;&#262;E%202014\Tablica%20prihod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Knjiga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Knjiga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Knjig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Struktura prihoda poslovanja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List1!$A$18:$A$23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adm. pristojbi</c:v>
                </c:pt>
                <c:pt idx="4">
                  <c:v>Ostali prihodi</c:v>
                </c:pt>
                <c:pt idx="5">
                  <c:v>Kazne</c:v>
                </c:pt>
              </c:strCache>
            </c:strRef>
          </c:cat>
          <c:val>
            <c:numRef>
              <c:f>List1!$B$18:$B$23</c:f>
              <c:numCache>
                <c:formatCode>0%</c:formatCode>
                <c:ptCount val="6"/>
                <c:pt idx="0">
                  <c:v>0.54</c:v>
                </c:pt>
                <c:pt idx="1">
                  <c:v>0.08</c:v>
                </c:pt>
                <c:pt idx="2">
                  <c:v>0.12</c:v>
                </c:pt>
                <c:pt idx="3">
                  <c:v>0.26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Struktura prihoda od prodaje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List1!$A$27:$A$28</c:f>
              <c:strCache>
                <c:ptCount val="2"/>
                <c:pt idx="0">
                  <c:v>-neproizvodne (zemljište)</c:v>
                </c:pt>
                <c:pt idx="1">
                  <c:v>-dugotrajne (objekti)</c:v>
                </c:pt>
              </c:strCache>
            </c:strRef>
          </c:cat>
          <c:val>
            <c:numRef>
              <c:f>List1!$B$27:$B$28</c:f>
              <c:numCache>
                <c:formatCode>0%</c:formatCode>
                <c:ptCount val="2"/>
                <c:pt idx="0">
                  <c:v>0.53</c:v>
                </c:pt>
                <c:pt idx="1">
                  <c:v>0.47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List1!$B$30</c:f>
              <c:strCache>
                <c:ptCount val="1"/>
                <c:pt idx="0">
                  <c:v>I-VI 2013.</c:v>
                </c:pt>
              </c:strCache>
            </c:strRef>
          </c:tx>
          <c:invertIfNegative val="0"/>
          <c:cat>
            <c:strRef>
              <c:f>List1!$A$31:$A$38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adm. pristojbi</c:v>
                </c:pt>
                <c:pt idx="4">
                  <c:v>Ostali prihodi</c:v>
                </c:pt>
                <c:pt idx="5">
                  <c:v>Kazne</c:v>
                </c:pt>
                <c:pt idx="6">
                  <c:v>-neproizvodne (zemljište)</c:v>
                </c:pt>
                <c:pt idx="7">
                  <c:v>-dugotrajne (objekti)</c:v>
                </c:pt>
              </c:strCache>
            </c:strRef>
          </c:cat>
          <c:val>
            <c:numRef>
              <c:f>List1!$B$31:$B$38</c:f>
              <c:numCache>
                <c:formatCode>#,##0.00</c:formatCode>
                <c:ptCount val="8"/>
                <c:pt idx="0">
                  <c:v>15164407</c:v>
                </c:pt>
                <c:pt idx="1">
                  <c:v>4722053</c:v>
                </c:pt>
                <c:pt idx="2">
                  <c:v>3172810</c:v>
                </c:pt>
                <c:pt idx="3">
                  <c:v>6249925</c:v>
                </c:pt>
                <c:pt idx="4">
                  <c:v>65604</c:v>
                </c:pt>
                <c:pt idx="5">
                  <c:v>9400</c:v>
                </c:pt>
                <c:pt idx="6">
                  <c:v>5261802</c:v>
                </c:pt>
                <c:pt idx="7">
                  <c:v>779739</c:v>
                </c:pt>
              </c:numCache>
            </c:numRef>
          </c:val>
        </c:ser>
        <c:ser>
          <c:idx val="1"/>
          <c:order val="1"/>
          <c:tx>
            <c:strRef>
              <c:f>List1!$C$30</c:f>
              <c:strCache>
                <c:ptCount val="1"/>
                <c:pt idx="0">
                  <c:v>I-VI 2014.</c:v>
                </c:pt>
              </c:strCache>
            </c:strRef>
          </c:tx>
          <c:invertIfNegative val="0"/>
          <c:cat>
            <c:strRef>
              <c:f>List1!$A$31:$A$38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adm. pristojbi</c:v>
                </c:pt>
                <c:pt idx="4">
                  <c:v>Ostali prihodi</c:v>
                </c:pt>
                <c:pt idx="5">
                  <c:v>Kazne</c:v>
                </c:pt>
                <c:pt idx="6">
                  <c:v>-neproizvodne (zemljište)</c:v>
                </c:pt>
                <c:pt idx="7">
                  <c:v>-dugotrajne (objekti)</c:v>
                </c:pt>
              </c:strCache>
            </c:strRef>
          </c:cat>
          <c:val>
            <c:numRef>
              <c:f>List1!$C$31:$C$38</c:f>
              <c:numCache>
                <c:formatCode>#,##0.00\ "kn"</c:formatCode>
                <c:ptCount val="8"/>
                <c:pt idx="0">
                  <c:v>13903679</c:v>
                </c:pt>
                <c:pt idx="1">
                  <c:v>1955616</c:v>
                </c:pt>
                <c:pt idx="2">
                  <c:v>3125312</c:v>
                </c:pt>
                <c:pt idx="3">
                  <c:v>6815526</c:v>
                </c:pt>
                <c:pt idx="4">
                  <c:v>84500</c:v>
                </c:pt>
                <c:pt idx="5">
                  <c:v>52928</c:v>
                </c:pt>
                <c:pt idx="6">
                  <c:v>1163356</c:v>
                </c:pt>
                <c:pt idx="7">
                  <c:v>1025929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1492352"/>
        <c:axId val="181494144"/>
        <c:axId val="0"/>
      </c:bar3DChart>
      <c:catAx>
        <c:axId val="181492352"/>
        <c:scaling>
          <c:orientation val="minMax"/>
        </c:scaling>
        <c:delete val="0"/>
        <c:axPos val="b"/>
        <c:majorTickMark val="out"/>
        <c:minorTickMark val="none"/>
        <c:tickLblPos val="nextTo"/>
        <c:crossAx val="181494144"/>
        <c:crosses val="autoZero"/>
        <c:auto val="1"/>
        <c:lblAlgn val="ctr"/>
        <c:lblOffset val="100"/>
        <c:noMultiLvlLbl val="0"/>
      </c:catAx>
      <c:valAx>
        <c:axId val="181494144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81492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Struktura rashoda poslovanja</a:t>
            </a:r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List1!$B$7</c:f>
              <c:strCache>
                <c:ptCount val="1"/>
                <c:pt idx="0">
                  <c:v>I-VI 2013.</c:v>
                </c:pt>
              </c:strCache>
            </c:strRef>
          </c:tx>
          <c:invertIfNegative val="0"/>
          <c:cat>
            <c:strRef>
              <c:f>List1!$A$8:$A$13</c:f>
              <c:strCache>
                <c:ptCount val="6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Naknade</c:v>
                </c:pt>
                <c:pt idx="5">
                  <c:v>Ostali rashodi</c:v>
                </c:pt>
              </c:strCache>
            </c:strRef>
          </c:cat>
          <c:val>
            <c:numRef>
              <c:f>List1!$B$8:$B$13</c:f>
              <c:numCache>
                <c:formatCode>_(* #,##0.00_);_(* \(#,##0.00\);_(* "-"??_);_(@_)</c:formatCode>
                <c:ptCount val="6"/>
                <c:pt idx="0">
                  <c:v>8156356</c:v>
                </c:pt>
                <c:pt idx="1">
                  <c:v>7650478</c:v>
                </c:pt>
                <c:pt idx="2">
                  <c:v>649294</c:v>
                </c:pt>
                <c:pt idx="3">
                  <c:v>790890</c:v>
                </c:pt>
                <c:pt idx="4">
                  <c:v>1803362</c:v>
                </c:pt>
                <c:pt idx="5">
                  <c:v>2936151</c:v>
                </c:pt>
              </c:numCache>
            </c:numRef>
          </c:val>
        </c:ser>
        <c:ser>
          <c:idx val="1"/>
          <c:order val="1"/>
          <c:tx>
            <c:strRef>
              <c:f>List1!$C$7</c:f>
              <c:strCache>
                <c:ptCount val="1"/>
                <c:pt idx="0">
                  <c:v>I-VI 2014.</c:v>
                </c:pt>
              </c:strCache>
            </c:strRef>
          </c:tx>
          <c:invertIfNegative val="0"/>
          <c:cat>
            <c:strRef>
              <c:f>List1!$A$8:$A$13</c:f>
              <c:strCache>
                <c:ptCount val="6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Naknade</c:v>
                </c:pt>
                <c:pt idx="5">
                  <c:v>Ostali rashodi</c:v>
                </c:pt>
              </c:strCache>
            </c:strRef>
          </c:cat>
          <c:val>
            <c:numRef>
              <c:f>List1!$C$8:$C$13</c:f>
              <c:numCache>
                <c:formatCode>_(* #,##0.00_);_(* \(#,##0.00\);_(* "-"??_);_(@_)</c:formatCode>
                <c:ptCount val="6"/>
                <c:pt idx="0">
                  <c:v>8926548</c:v>
                </c:pt>
                <c:pt idx="1">
                  <c:v>6884817</c:v>
                </c:pt>
                <c:pt idx="2">
                  <c:v>579374</c:v>
                </c:pt>
                <c:pt idx="3">
                  <c:v>527769</c:v>
                </c:pt>
                <c:pt idx="4">
                  <c:v>1696273</c:v>
                </c:pt>
                <c:pt idx="5">
                  <c:v>2080742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1515008"/>
        <c:axId val="181516544"/>
        <c:axId val="181466432"/>
      </c:bar3DChart>
      <c:catAx>
        <c:axId val="181515008"/>
        <c:scaling>
          <c:orientation val="minMax"/>
        </c:scaling>
        <c:delete val="0"/>
        <c:axPos val="b"/>
        <c:majorTickMark val="none"/>
        <c:minorTickMark val="none"/>
        <c:tickLblPos val="nextTo"/>
        <c:crossAx val="181516544"/>
        <c:crosses val="autoZero"/>
        <c:auto val="1"/>
        <c:lblAlgn val="ctr"/>
        <c:lblOffset val="100"/>
        <c:noMultiLvlLbl val="0"/>
      </c:catAx>
      <c:valAx>
        <c:axId val="181516544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none"/>
        <c:minorTickMark val="none"/>
        <c:tickLblPos val="nextTo"/>
        <c:crossAx val="181515008"/>
        <c:crosses val="autoZero"/>
        <c:crossBetween val="between"/>
      </c:valAx>
      <c:serAx>
        <c:axId val="181466432"/>
        <c:scaling>
          <c:orientation val="minMax"/>
        </c:scaling>
        <c:delete val="1"/>
        <c:axPos val="b"/>
        <c:majorTickMark val="none"/>
        <c:minorTickMark val="none"/>
        <c:tickLblPos val="nextTo"/>
        <c:crossAx val="1815165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Struktura rashoda za nabavu nefinancijske imovine	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List1!$B$16</c:f>
              <c:strCache>
                <c:ptCount val="1"/>
                <c:pt idx="0">
                  <c:v>I-VI 2013.</c:v>
                </c:pt>
              </c:strCache>
            </c:strRef>
          </c:tx>
          <c:invertIfNegative val="0"/>
          <c:cat>
            <c:strRef>
              <c:f>List1!$A$17:$A$19</c:f>
              <c:strCache>
                <c:ptCount val="3"/>
                <c:pt idx="0">
                  <c:v>Rashodi za nabavu nepr.dug. imovine</c:v>
                </c:pt>
                <c:pt idx="1">
                  <c:v>Rashodi za nabavu pr. dug. imovine</c:v>
                </c:pt>
                <c:pt idx="2">
                  <c:v>Rashodi za dodatna ulaganja</c:v>
                </c:pt>
              </c:strCache>
            </c:strRef>
          </c:cat>
          <c:val>
            <c:numRef>
              <c:f>List1!$B$17:$B$19</c:f>
              <c:numCache>
                <c:formatCode>_(* #,##0.00_);_(* \(#,##0.00\);_(* "-"??_);_(@_)</c:formatCode>
                <c:ptCount val="3"/>
                <c:pt idx="0">
                  <c:v>2075232</c:v>
                </c:pt>
                <c:pt idx="1">
                  <c:v>10202447</c:v>
                </c:pt>
                <c:pt idx="2">
                  <c:v>1031707</c:v>
                </c:pt>
              </c:numCache>
            </c:numRef>
          </c:val>
        </c:ser>
        <c:ser>
          <c:idx val="1"/>
          <c:order val="1"/>
          <c:tx>
            <c:strRef>
              <c:f>List1!$C$16</c:f>
              <c:strCache>
                <c:ptCount val="1"/>
                <c:pt idx="0">
                  <c:v>I-VI 2014.</c:v>
                </c:pt>
              </c:strCache>
            </c:strRef>
          </c:tx>
          <c:invertIfNegative val="0"/>
          <c:cat>
            <c:strRef>
              <c:f>List1!$A$17:$A$19</c:f>
              <c:strCache>
                <c:ptCount val="3"/>
                <c:pt idx="0">
                  <c:v>Rashodi za nabavu nepr.dug. imovine</c:v>
                </c:pt>
                <c:pt idx="1">
                  <c:v>Rashodi za nabavu pr. dug. imovine</c:v>
                </c:pt>
                <c:pt idx="2">
                  <c:v>Rashodi za dodatna ulaganja</c:v>
                </c:pt>
              </c:strCache>
            </c:strRef>
          </c:cat>
          <c:val>
            <c:numRef>
              <c:f>List1!$C$17:$C$19</c:f>
              <c:numCache>
                <c:formatCode>_(* #,##0.00_);_(* \(#,##0.00\);_(* "-"??_);_(@_)</c:formatCode>
                <c:ptCount val="3"/>
                <c:pt idx="0">
                  <c:v>406196</c:v>
                </c:pt>
                <c:pt idx="1">
                  <c:v>3573948</c:v>
                </c:pt>
                <c:pt idx="2">
                  <c:v>244495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3440128"/>
        <c:axId val="183441664"/>
        <c:axId val="0"/>
      </c:bar3DChart>
      <c:catAx>
        <c:axId val="1834401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83441664"/>
        <c:crosses val="autoZero"/>
        <c:auto val="1"/>
        <c:lblAlgn val="ctr"/>
        <c:lblOffset val="100"/>
        <c:noMultiLvlLbl val="0"/>
      </c:catAx>
      <c:valAx>
        <c:axId val="183441664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none"/>
        <c:minorTickMark val="none"/>
        <c:tickLblPos val="nextTo"/>
        <c:crossAx val="183440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List1!$A$22:$A$32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Naknade</c:v>
                </c:pt>
                <c:pt idx="5">
                  <c:v>Ostali rashodi</c:v>
                </c:pt>
                <c:pt idx="6">
                  <c:v>Rashodi za nabavu nepr.dug. imovine</c:v>
                </c:pt>
                <c:pt idx="7">
                  <c:v>Rashodi za nabavu pr. dug. imovine</c:v>
                </c:pt>
                <c:pt idx="8">
                  <c:v>Rashodi za dodatna ulaganja</c:v>
                </c:pt>
                <c:pt idx="9">
                  <c:v>Izdaci</c:v>
                </c:pt>
                <c:pt idx="10">
                  <c:v>UKUPNI RASHODI I IZDACI</c:v>
                </c:pt>
              </c:strCache>
            </c:strRef>
          </c:cat>
          <c:val>
            <c:numRef>
              <c:f>List1!$B$22:$B$32</c:f>
              <c:numCache>
                <c:formatCode>_(* #,##0.00_);_(* \(#,##0.00\);_(* "-"??_);_(@_)</c:formatCode>
                <c:ptCount val="11"/>
                <c:pt idx="0">
                  <c:v>8926548</c:v>
                </c:pt>
                <c:pt idx="1">
                  <c:v>6884817</c:v>
                </c:pt>
                <c:pt idx="2">
                  <c:v>579374</c:v>
                </c:pt>
                <c:pt idx="3">
                  <c:v>527769</c:v>
                </c:pt>
                <c:pt idx="4">
                  <c:v>1696273</c:v>
                </c:pt>
                <c:pt idx="5">
                  <c:v>2080742</c:v>
                </c:pt>
                <c:pt idx="6">
                  <c:v>406196</c:v>
                </c:pt>
                <c:pt idx="7">
                  <c:v>3573948</c:v>
                </c:pt>
                <c:pt idx="8">
                  <c:v>244495</c:v>
                </c:pt>
                <c:pt idx="9">
                  <c:v>1598106</c:v>
                </c:pt>
                <c:pt idx="10">
                  <c:v>26518268</c:v>
                </c:pt>
              </c:numCache>
            </c:numRef>
          </c:val>
        </c:ser>
        <c:ser>
          <c:idx val="1"/>
          <c:order val="1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List1!$A$22:$A$32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Naknade</c:v>
                </c:pt>
                <c:pt idx="5">
                  <c:v>Ostali rashodi</c:v>
                </c:pt>
                <c:pt idx="6">
                  <c:v>Rashodi za nabavu nepr.dug. imovine</c:v>
                </c:pt>
                <c:pt idx="7">
                  <c:v>Rashodi za nabavu pr. dug. imovine</c:v>
                </c:pt>
                <c:pt idx="8">
                  <c:v>Rashodi za dodatna ulaganja</c:v>
                </c:pt>
                <c:pt idx="9">
                  <c:v>Izdaci</c:v>
                </c:pt>
                <c:pt idx="10">
                  <c:v>UKUPNI RASHODI I IZDACI</c:v>
                </c:pt>
              </c:strCache>
            </c:strRef>
          </c:cat>
          <c:val>
            <c:numRef>
              <c:f>List1!$C$22:$C$32</c:f>
              <c:numCache>
                <c:formatCode>0.0</c:formatCode>
                <c:ptCount val="11"/>
                <c:pt idx="0">
                  <c:v>33.661881688502433</c:v>
                </c:pt>
                <c:pt idx="1">
                  <c:v>25.962544009284468</c:v>
                </c:pt>
                <c:pt idx="2">
                  <c:v>2.1848108632132388</c:v>
                </c:pt>
                <c:pt idx="3">
                  <c:v>1.9902091644899285</c:v>
                </c:pt>
                <c:pt idx="4">
                  <c:v>6.3966206239412013</c:v>
                </c:pt>
                <c:pt idx="5">
                  <c:v>7.8464475885076652</c:v>
                </c:pt>
                <c:pt idx="6">
                  <c:v>1.5317591631549994</c:v>
                </c:pt>
                <c:pt idx="7">
                  <c:v>13.477305531417057</c:v>
                </c:pt>
                <c:pt idx="8">
                  <c:v>0.92198706190012114</c:v>
                </c:pt>
                <c:pt idx="9">
                  <c:v>6.0264343055888867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17414</Words>
  <Characters>99260</Characters>
  <Application>Microsoft Office Word</Application>
  <DocSecurity>0</DocSecurity>
  <Lines>827</Lines>
  <Paragraphs>232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 Lozančić</dc:creator>
  <cp:lastModifiedBy>Mirta Lozančić</cp:lastModifiedBy>
  <cp:revision>2</cp:revision>
  <dcterms:created xsi:type="dcterms:W3CDTF">2014-09-29T05:55:00Z</dcterms:created>
  <dcterms:modified xsi:type="dcterms:W3CDTF">2014-09-29T06:52:00Z</dcterms:modified>
</cp:coreProperties>
</file>